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76C64" w14:textId="77777777" w:rsidR="00805DE2" w:rsidRPr="005B431F" w:rsidRDefault="00805DE2" w:rsidP="005B431F">
      <w:pPr>
        <w:pStyle w:val="Heading2"/>
      </w:pPr>
      <w:bookmarkStart w:id="0" w:name="_GoBack"/>
      <w:bookmarkEnd w:id="0"/>
      <w:r w:rsidRPr="005B431F">
        <w:t>Course Information</w:t>
      </w:r>
    </w:p>
    <w:p w14:paraId="0BF5F818" w14:textId="77777777" w:rsidR="00805DE2" w:rsidRDefault="00805DE2" w:rsidP="00EB3BC0">
      <w:pPr>
        <w:keepNext/>
        <w:tabs>
          <w:tab w:val="left" w:pos="2160"/>
        </w:tabs>
      </w:pPr>
    </w:p>
    <w:p w14:paraId="36E4D51E" w14:textId="785E65BF" w:rsidR="005B431F" w:rsidRDefault="005B431F" w:rsidP="00EB3BC0">
      <w:pPr>
        <w:keepNext/>
        <w:tabs>
          <w:tab w:val="left" w:pos="2160"/>
        </w:tabs>
        <w:rPr>
          <w:rFonts w:ascii="Garamond" w:hAnsi="Garamond"/>
          <w:sz w:val="24"/>
          <w:szCs w:val="24"/>
        </w:rPr>
      </w:pPr>
      <w:r w:rsidRPr="00615239">
        <w:rPr>
          <w:rFonts w:ascii="Garamond" w:hAnsi="Garamond"/>
          <w:b/>
          <w:sz w:val="24"/>
          <w:szCs w:val="24"/>
        </w:rPr>
        <w:t>Instructor:</w:t>
      </w:r>
      <w:r w:rsidRPr="005B431F">
        <w:rPr>
          <w:rFonts w:ascii="Garamond" w:hAnsi="Garamond"/>
          <w:sz w:val="24"/>
          <w:szCs w:val="24"/>
        </w:rPr>
        <w:t xml:space="preserve"> Dr. Peter Howard</w:t>
      </w:r>
    </w:p>
    <w:p w14:paraId="48D2218D" w14:textId="0AF27B02" w:rsidR="00BC5B07" w:rsidRPr="005B431F" w:rsidRDefault="00BC5B07" w:rsidP="00EB3BC0">
      <w:pPr>
        <w:keepNext/>
        <w:tabs>
          <w:tab w:val="left" w:pos="2160"/>
        </w:tabs>
        <w:rPr>
          <w:rFonts w:ascii="Garamond" w:hAnsi="Garamond"/>
          <w:sz w:val="24"/>
          <w:szCs w:val="24"/>
        </w:rPr>
      </w:pPr>
      <w:r w:rsidRPr="00BC5B07">
        <w:rPr>
          <w:rFonts w:ascii="Garamond" w:hAnsi="Garamond"/>
          <w:b/>
          <w:sz w:val="24"/>
          <w:szCs w:val="24"/>
        </w:rPr>
        <w:t>Office:</w:t>
      </w:r>
      <w:r>
        <w:rPr>
          <w:rFonts w:ascii="Garamond" w:hAnsi="Garamond"/>
          <w:sz w:val="24"/>
          <w:szCs w:val="24"/>
        </w:rPr>
        <w:t xml:space="preserve"> BLOC 625B</w:t>
      </w:r>
    </w:p>
    <w:p w14:paraId="316207DA" w14:textId="72B3D090" w:rsidR="005B431F" w:rsidRPr="005B431F" w:rsidRDefault="008B7C27" w:rsidP="00EB3BC0">
      <w:pPr>
        <w:keepNext/>
        <w:tabs>
          <w:tab w:val="left" w:pos="2160"/>
        </w:tabs>
        <w:rPr>
          <w:rFonts w:ascii="Garamond" w:hAnsi="Garamond"/>
          <w:sz w:val="24"/>
          <w:szCs w:val="24"/>
        </w:rPr>
      </w:pPr>
      <w:r w:rsidRPr="00615239">
        <w:rPr>
          <w:rFonts w:ascii="Garamond" w:hAnsi="Garamond"/>
          <w:b/>
          <w:sz w:val="24"/>
          <w:szCs w:val="24"/>
        </w:rPr>
        <w:t>E-m</w:t>
      </w:r>
      <w:r w:rsidR="005B431F" w:rsidRPr="00615239">
        <w:rPr>
          <w:rFonts w:ascii="Garamond" w:hAnsi="Garamond"/>
          <w:b/>
          <w:sz w:val="24"/>
          <w:szCs w:val="24"/>
        </w:rPr>
        <w:t>ail:</w:t>
      </w:r>
      <w:r w:rsidR="005B431F" w:rsidRPr="005B431F">
        <w:rPr>
          <w:rFonts w:ascii="Garamond" w:hAnsi="Garamond"/>
          <w:sz w:val="24"/>
          <w:szCs w:val="24"/>
        </w:rPr>
        <w:t xml:space="preserve"> </w:t>
      </w:r>
      <w:hyperlink r:id="rId7" w:history="1">
        <w:r w:rsidR="005B431F" w:rsidRPr="005B431F">
          <w:rPr>
            <w:rStyle w:val="Hyperlink"/>
            <w:rFonts w:ascii="Garamond" w:hAnsi="Garamond"/>
            <w:sz w:val="24"/>
            <w:szCs w:val="24"/>
          </w:rPr>
          <w:t>phoward@tamu.edu</w:t>
        </w:r>
      </w:hyperlink>
    </w:p>
    <w:p w14:paraId="2AC31E42" w14:textId="10A9366A" w:rsidR="005B431F" w:rsidRPr="005B431F" w:rsidRDefault="005B431F" w:rsidP="005B431F">
      <w:pPr>
        <w:tabs>
          <w:tab w:val="left" w:pos="2160"/>
        </w:tabs>
        <w:rPr>
          <w:rFonts w:ascii="Garamond" w:hAnsi="Garamond"/>
          <w:sz w:val="24"/>
          <w:szCs w:val="24"/>
        </w:rPr>
      </w:pPr>
      <w:r w:rsidRPr="00615239">
        <w:rPr>
          <w:rFonts w:ascii="Garamond" w:hAnsi="Garamond"/>
          <w:b/>
          <w:sz w:val="24"/>
          <w:szCs w:val="24"/>
        </w:rPr>
        <w:t>Course Time:</w:t>
      </w:r>
      <w:r w:rsidR="0011584E">
        <w:rPr>
          <w:rFonts w:ascii="Garamond" w:hAnsi="Garamond"/>
          <w:sz w:val="24"/>
          <w:szCs w:val="24"/>
        </w:rPr>
        <w:t xml:space="preserve"> </w:t>
      </w:r>
      <w:r w:rsidR="00F6332A">
        <w:rPr>
          <w:rFonts w:ascii="Garamond" w:hAnsi="Garamond"/>
          <w:sz w:val="24"/>
          <w:szCs w:val="24"/>
        </w:rPr>
        <w:t>MWF 3:00 p.m. – 3:5</w:t>
      </w:r>
      <w:r w:rsidR="008862A7">
        <w:rPr>
          <w:rFonts w:ascii="Garamond" w:hAnsi="Garamond"/>
          <w:sz w:val="24"/>
          <w:szCs w:val="24"/>
        </w:rPr>
        <w:t>0 p</w:t>
      </w:r>
      <w:r w:rsidRPr="005B431F">
        <w:rPr>
          <w:rFonts w:ascii="Garamond" w:hAnsi="Garamond"/>
          <w:sz w:val="24"/>
          <w:szCs w:val="24"/>
        </w:rPr>
        <w:t>.m.</w:t>
      </w:r>
      <w:r w:rsidRPr="005B431F">
        <w:rPr>
          <w:rFonts w:ascii="Garamond" w:hAnsi="Garamond"/>
          <w:sz w:val="24"/>
          <w:szCs w:val="24"/>
        </w:rPr>
        <w:tab/>
      </w:r>
    </w:p>
    <w:p w14:paraId="514EC335" w14:textId="3C20E886" w:rsidR="005B431F" w:rsidRPr="005B431F" w:rsidRDefault="005B431F" w:rsidP="005B431F">
      <w:pPr>
        <w:tabs>
          <w:tab w:val="left" w:pos="2160"/>
        </w:tabs>
        <w:rPr>
          <w:rFonts w:ascii="Garamond" w:hAnsi="Garamond"/>
          <w:sz w:val="24"/>
          <w:szCs w:val="24"/>
        </w:rPr>
      </w:pPr>
      <w:r w:rsidRPr="00615239">
        <w:rPr>
          <w:rFonts w:ascii="Garamond" w:hAnsi="Garamond"/>
          <w:b/>
          <w:sz w:val="24"/>
          <w:szCs w:val="24"/>
        </w:rPr>
        <w:t>Course Location:</w:t>
      </w:r>
      <w:r w:rsidR="0011584E">
        <w:rPr>
          <w:rFonts w:ascii="Garamond" w:hAnsi="Garamond"/>
          <w:sz w:val="24"/>
          <w:szCs w:val="24"/>
        </w:rPr>
        <w:t xml:space="preserve"> </w:t>
      </w:r>
      <w:r w:rsidR="0037414E">
        <w:rPr>
          <w:rFonts w:ascii="Garamond" w:hAnsi="Garamond"/>
          <w:sz w:val="24"/>
          <w:szCs w:val="24"/>
        </w:rPr>
        <w:t>BLOC 16</w:t>
      </w:r>
      <w:r w:rsidR="000D1F99">
        <w:rPr>
          <w:rFonts w:ascii="Garamond" w:hAnsi="Garamond"/>
          <w:sz w:val="24"/>
          <w:szCs w:val="24"/>
        </w:rPr>
        <w:t>0</w:t>
      </w:r>
      <w:r w:rsidRPr="005B431F">
        <w:rPr>
          <w:rFonts w:ascii="Garamond" w:hAnsi="Garamond"/>
          <w:sz w:val="24"/>
          <w:szCs w:val="24"/>
        </w:rPr>
        <w:t xml:space="preserve"> </w:t>
      </w:r>
    </w:p>
    <w:p w14:paraId="1A99968E" w14:textId="6E47AAA1" w:rsidR="005B431F" w:rsidRPr="005B431F" w:rsidRDefault="005B431F" w:rsidP="005B431F">
      <w:pPr>
        <w:tabs>
          <w:tab w:val="left" w:pos="2160"/>
        </w:tabs>
        <w:rPr>
          <w:rFonts w:ascii="Garamond" w:hAnsi="Garamond"/>
          <w:sz w:val="24"/>
          <w:szCs w:val="24"/>
        </w:rPr>
      </w:pPr>
      <w:r w:rsidRPr="00615239">
        <w:rPr>
          <w:rFonts w:ascii="Garamond" w:hAnsi="Garamond"/>
          <w:b/>
          <w:sz w:val="24"/>
          <w:szCs w:val="24"/>
        </w:rPr>
        <w:t>Office Hours:</w:t>
      </w:r>
      <w:r w:rsidR="0037414E">
        <w:rPr>
          <w:rFonts w:ascii="Garamond" w:hAnsi="Garamond"/>
          <w:sz w:val="24"/>
          <w:szCs w:val="24"/>
        </w:rPr>
        <w:t xml:space="preserve"> MW 1:0</w:t>
      </w:r>
      <w:r w:rsidRPr="005B431F">
        <w:rPr>
          <w:rFonts w:ascii="Garamond" w:hAnsi="Garamond"/>
          <w:sz w:val="24"/>
          <w:szCs w:val="24"/>
        </w:rPr>
        <w:t>0</w:t>
      </w:r>
      <w:r w:rsidR="00195C5A">
        <w:rPr>
          <w:rFonts w:ascii="Garamond" w:hAnsi="Garamond"/>
          <w:sz w:val="24"/>
          <w:szCs w:val="24"/>
        </w:rPr>
        <w:t xml:space="preserve"> p.m.</w:t>
      </w:r>
      <w:r w:rsidR="0037414E">
        <w:rPr>
          <w:rFonts w:ascii="Garamond" w:hAnsi="Garamond"/>
          <w:sz w:val="24"/>
          <w:szCs w:val="24"/>
        </w:rPr>
        <w:t xml:space="preserve"> – 2</w:t>
      </w:r>
      <w:r w:rsidR="00A57CF6">
        <w:rPr>
          <w:rFonts w:ascii="Garamond" w:hAnsi="Garamond"/>
          <w:sz w:val="24"/>
          <w:szCs w:val="24"/>
        </w:rPr>
        <w:t>:00</w:t>
      </w:r>
      <w:r w:rsidR="00195C5A">
        <w:rPr>
          <w:rFonts w:ascii="Garamond" w:hAnsi="Garamond"/>
          <w:sz w:val="24"/>
          <w:szCs w:val="24"/>
        </w:rPr>
        <w:t xml:space="preserve"> p.m.</w:t>
      </w:r>
      <w:r w:rsidR="00112039">
        <w:rPr>
          <w:rFonts w:ascii="Garamond" w:hAnsi="Garamond"/>
          <w:sz w:val="24"/>
          <w:szCs w:val="24"/>
        </w:rPr>
        <w:t>;</w:t>
      </w:r>
      <w:r w:rsidR="0037414E">
        <w:rPr>
          <w:rFonts w:ascii="Garamond" w:hAnsi="Garamond"/>
          <w:sz w:val="24"/>
          <w:szCs w:val="24"/>
        </w:rPr>
        <w:t xml:space="preserve"> R 2:00 p.m. – 3:00 p.m.  </w:t>
      </w:r>
    </w:p>
    <w:p w14:paraId="516CA37F" w14:textId="0A0EF993" w:rsidR="005B431F" w:rsidRPr="005B431F" w:rsidRDefault="005B431F" w:rsidP="005B431F">
      <w:pPr>
        <w:tabs>
          <w:tab w:val="left" w:pos="2160"/>
        </w:tabs>
        <w:rPr>
          <w:rFonts w:ascii="Garamond" w:hAnsi="Garamond"/>
          <w:sz w:val="24"/>
          <w:szCs w:val="24"/>
        </w:rPr>
      </w:pPr>
      <w:r w:rsidRPr="00615239">
        <w:rPr>
          <w:rFonts w:ascii="Garamond" w:hAnsi="Garamond"/>
          <w:b/>
          <w:sz w:val="24"/>
          <w:szCs w:val="24"/>
        </w:rPr>
        <w:t>Course webpage:</w:t>
      </w:r>
      <w:r w:rsidRPr="005B431F">
        <w:rPr>
          <w:rFonts w:ascii="Garamond" w:hAnsi="Garamond"/>
          <w:sz w:val="24"/>
          <w:szCs w:val="24"/>
        </w:rPr>
        <w:t xml:space="preserve"> http:/</w:t>
      </w:r>
      <w:r w:rsidR="00814F90">
        <w:rPr>
          <w:rFonts w:ascii="Garamond" w:hAnsi="Garamond"/>
          <w:sz w:val="24"/>
          <w:szCs w:val="24"/>
        </w:rPr>
        <w:t>/www.math.tamu.edu/~phoward/M647</w:t>
      </w:r>
      <w:r w:rsidRPr="005B431F">
        <w:rPr>
          <w:rFonts w:ascii="Garamond" w:hAnsi="Garamond"/>
          <w:sz w:val="24"/>
          <w:szCs w:val="24"/>
        </w:rPr>
        <w:t>.html</w:t>
      </w:r>
    </w:p>
    <w:p w14:paraId="0CF4EA09" w14:textId="77777777" w:rsidR="005B431F" w:rsidRDefault="005B431F" w:rsidP="00EB3BC0">
      <w:pPr>
        <w:keepNext/>
        <w:tabs>
          <w:tab w:val="left" w:pos="2160"/>
        </w:tabs>
      </w:pPr>
    </w:p>
    <w:p w14:paraId="6CB9D8B3" w14:textId="77777777" w:rsidR="002E5024" w:rsidRDefault="002E5024" w:rsidP="002E5024"/>
    <w:p w14:paraId="30BB294A" w14:textId="24BEAE8E" w:rsidR="00DB6F93" w:rsidRDefault="002E5024" w:rsidP="005B431F">
      <w:pPr>
        <w:pStyle w:val="Heading2"/>
      </w:pPr>
      <w:r>
        <w:t xml:space="preserve">Course </w:t>
      </w:r>
      <w:r w:rsidR="00615239">
        <w:t xml:space="preserve">Catalog </w:t>
      </w:r>
      <w:r>
        <w:t>Description</w:t>
      </w:r>
    </w:p>
    <w:p w14:paraId="7215C753" w14:textId="77B798A6" w:rsidR="00445C32" w:rsidRDefault="00445C32" w:rsidP="00445C32">
      <w:pPr>
        <w:rPr>
          <w:rFonts w:ascii="Garamond" w:hAnsi="Garamond"/>
          <w:sz w:val="24"/>
          <w:szCs w:val="24"/>
          <w:shd w:val="clear" w:color="auto" w:fill="F0F0F0"/>
        </w:rPr>
      </w:pPr>
    </w:p>
    <w:p w14:paraId="45EB63AA" w14:textId="546A8934" w:rsidR="006F5AF7" w:rsidRDefault="00445C32" w:rsidP="006F5AF7">
      <w:pPr>
        <w:rPr>
          <w:rFonts w:ascii="Garamond" w:hAnsi="Garamond"/>
          <w:sz w:val="24"/>
          <w:szCs w:val="24"/>
        </w:rPr>
      </w:pPr>
      <w:r>
        <w:rPr>
          <w:rFonts w:ascii="Garamond" w:hAnsi="Garamond"/>
          <w:sz w:val="24"/>
          <w:szCs w:val="24"/>
        </w:rPr>
        <w:t xml:space="preserve">The </w:t>
      </w:r>
      <w:r w:rsidR="00B90AC1">
        <w:rPr>
          <w:rFonts w:ascii="Garamond" w:hAnsi="Garamond"/>
          <w:sz w:val="24"/>
          <w:szCs w:val="24"/>
        </w:rPr>
        <w:t>process and techniques of mathematical modeling; covers a variety of application areas and models such as ordinary and partial differential equations, stochastic models, discrete models and problems involving optimization.</w:t>
      </w:r>
    </w:p>
    <w:p w14:paraId="451C067E" w14:textId="77777777" w:rsidR="00B90AC1" w:rsidRDefault="00B90AC1" w:rsidP="006F5AF7">
      <w:pPr>
        <w:rPr>
          <w:rFonts w:ascii="Garamond" w:hAnsi="Garamond"/>
          <w:sz w:val="24"/>
          <w:szCs w:val="24"/>
        </w:rPr>
      </w:pPr>
    </w:p>
    <w:p w14:paraId="5F31D66E" w14:textId="77777777" w:rsidR="00B90AC1" w:rsidRDefault="00B90AC1" w:rsidP="006F5AF7">
      <w:pPr>
        <w:rPr>
          <w:rFonts w:ascii="Garamond" w:hAnsi="Garamond"/>
          <w:sz w:val="24"/>
          <w:szCs w:val="24"/>
        </w:rPr>
      </w:pPr>
    </w:p>
    <w:p w14:paraId="0436FE23" w14:textId="1F5DDEF5" w:rsidR="00B90AC1" w:rsidRDefault="00B90AC1" w:rsidP="00B90AC1">
      <w:pPr>
        <w:pStyle w:val="Heading2"/>
      </w:pPr>
      <w:r>
        <w:t>Prerequisite</w:t>
      </w:r>
      <w:r w:rsidR="00112039">
        <w:t>s</w:t>
      </w:r>
    </w:p>
    <w:p w14:paraId="4CC03FC2" w14:textId="77777777" w:rsidR="00B90AC1" w:rsidRDefault="00B90AC1" w:rsidP="00B90AC1">
      <w:pPr>
        <w:rPr>
          <w:rFonts w:ascii="Garamond" w:hAnsi="Garamond"/>
          <w:sz w:val="24"/>
          <w:szCs w:val="24"/>
          <w:shd w:val="clear" w:color="auto" w:fill="F0F0F0"/>
        </w:rPr>
      </w:pPr>
    </w:p>
    <w:p w14:paraId="1F50BED2" w14:textId="75560BF6" w:rsidR="004F4488" w:rsidRDefault="00112039" w:rsidP="00B90AC1">
      <w:pPr>
        <w:rPr>
          <w:rFonts w:ascii="Garamond" w:hAnsi="Garamond"/>
          <w:sz w:val="24"/>
          <w:szCs w:val="24"/>
        </w:rPr>
      </w:pPr>
      <w:r>
        <w:rPr>
          <w:rFonts w:ascii="Garamond" w:hAnsi="Garamond"/>
          <w:sz w:val="24"/>
          <w:szCs w:val="24"/>
        </w:rPr>
        <w:t>The prerequisites for this course are introductory u</w:t>
      </w:r>
      <w:r w:rsidR="004F4488">
        <w:rPr>
          <w:rFonts w:ascii="Garamond" w:hAnsi="Garamond"/>
          <w:sz w:val="24"/>
          <w:szCs w:val="24"/>
        </w:rPr>
        <w:t xml:space="preserve">ndergraduate </w:t>
      </w:r>
      <w:r>
        <w:rPr>
          <w:rFonts w:ascii="Garamond" w:hAnsi="Garamond"/>
          <w:sz w:val="24"/>
          <w:szCs w:val="24"/>
        </w:rPr>
        <w:t xml:space="preserve">courses in </w:t>
      </w:r>
      <w:r w:rsidR="004F4488">
        <w:rPr>
          <w:rFonts w:ascii="Garamond" w:hAnsi="Garamond"/>
          <w:sz w:val="24"/>
          <w:szCs w:val="24"/>
        </w:rPr>
        <w:t xml:space="preserve">linear algebra and ordinary differential equations. The course catalog lists M442 (undergraduate modeling), but that’s not assumed. Students unfamiliar with MATLAB will be expected to learn its basic elements very quickly. </w:t>
      </w:r>
    </w:p>
    <w:p w14:paraId="04379EE2" w14:textId="77777777" w:rsidR="00445C32" w:rsidRDefault="00445C32" w:rsidP="006F5AF7">
      <w:pPr>
        <w:rPr>
          <w:rFonts w:ascii="Garamond" w:hAnsi="Garamond"/>
          <w:sz w:val="24"/>
          <w:szCs w:val="24"/>
        </w:rPr>
      </w:pPr>
    </w:p>
    <w:p w14:paraId="04D5B653" w14:textId="77777777" w:rsidR="00445C32" w:rsidRDefault="00445C32" w:rsidP="006F5AF7">
      <w:pPr>
        <w:rPr>
          <w:rFonts w:ascii="Garamond" w:hAnsi="Garamond"/>
          <w:sz w:val="24"/>
          <w:szCs w:val="24"/>
        </w:rPr>
      </w:pPr>
    </w:p>
    <w:p w14:paraId="0B40D390" w14:textId="58D2C46E" w:rsidR="00445C32" w:rsidRDefault="00445C32" w:rsidP="00445C32">
      <w:pPr>
        <w:pStyle w:val="Heading2"/>
      </w:pPr>
      <w:r>
        <w:t>Course Goal</w:t>
      </w:r>
    </w:p>
    <w:p w14:paraId="5100E100" w14:textId="77777777" w:rsidR="00445C32" w:rsidRDefault="00445C32" w:rsidP="00445C32">
      <w:pPr>
        <w:rPr>
          <w:rFonts w:ascii="Garamond" w:hAnsi="Garamond"/>
          <w:sz w:val="24"/>
          <w:szCs w:val="24"/>
          <w:shd w:val="clear" w:color="auto" w:fill="F0F0F0"/>
        </w:rPr>
      </w:pPr>
    </w:p>
    <w:p w14:paraId="2EE81748" w14:textId="675E507D" w:rsidR="00445C32" w:rsidRDefault="00445C32" w:rsidP="00445C32">
      <w:pPr>
        <w:rPr>
          <w:rFonts w:ascii="Garamond" w:hAnsi="Garamond"/>
          <w:sz w:val="24"/>
          <w:szCs w:val="24"/>
        </w:rPr>
      </w:pPr>
      <w:r>
        <w:rPr>
          <w:rFonts w:ascii="Garamond" w:hAnsi="Garamond"/>
          <w:sz w:val="24"/>
          <w:szCs w:val="24"/>
        </w:rPr>
        <w:t>The primary goal of the course i</w:t>
      </w:r>
      <w:r w:rsidR="00F3128F">
        <w:rPr>
          <w:rFonts w:ascii="Garamond" w:hAnsi="Garamond"/>
          <w:sz w:val="24"/>
          <w:szCs w:val="24"/>
        </w:rPr>
        <w:t xml:space="preserve">s to introduce students to </w:t>
      </w:r>
      <w:r>
        <w:rPr>
          <w:rFonts w:ascii="Garamond" w:hAnsi="Garamond"/>
          <w:sz w:val="24"/>
          <w:szCs w:val="24"/>
        </w:rPr>
        <w:t>techniques useful in the development of mathematical descriptions o</w:t>
      </w:r>
      <w:r w:rsidR="00FA1ED4">
        <w:rPr>
          <w:rFonts w:ascii="Garamond" w:hAnsi="Garamond"/>
          <w:sz w:val="24"/>
          <w:szCs w:val="24"/>
        </w:rPr>
        <w:t>f physical events and processes</w:t>
      </w:r>
      <w:r>
        <w:rPr>
          <w:rFonts w:ascii="Garamond" w:hAnsi="Garamond"/>
          <w:sz w:val="24"/>
          <w:szCs w:val="24"/>
        </w:rPr>
        <w:t xml:space="preserve">. The main topics will be </w:t>
      </w:r>
      <w:r w:rsidR="007650EA">
        <w:rPr>
          <w:rFonts w:ascii="Garamond" w:hAnsi="Garamond"/>
          <w:sz w:val="24"/>
          <w:szCs w:val="24"/>
        </w:rPr>
        <w:t>linear and nonlinear regression;</w:t>
      </w:r>
      <w:r>
        <w:rPr>
          <w:rFonts w:ascii="Garamond" w:hAnsi="Garamond"/>
          <w:sz w:val="24"/>
          <w:szCs w:val="24"/>
        </w:rPr>
        <w:t xml:space="preserve"> dimensional analysis</w:t>
      </w:r>
      <w:r w:rsidR="00F3128F">
        <w:rPr>
          <w:rFonts w:ascii="Garamond" w:hAnsi="Garamond"/>
          <w:sz w:val="24"/>
          <w:szCs w:val="24"/>
        </w:rPr>
        <w:t xml:space="preserve"> and non-</w:t>
      </w:r>
      <w:proofErr w:type="spellStart"/>
      <w:r w:rsidR="00F3128F">
        <w:rPr>
          <w:rFonts w:ascii="Garamond" w:hAnsi="Garamond"/>
          <w:sz w:val="24"/>
          <w:szCs w:val="24"/>
        </w:rPr>
        <w:t>dimensionalization</w:t>
      </w:r>
      <w:proofErr w:type="spellEnd"/>
      <w:r w:rsidR="007650EA">
        <w:rPr>
          <w:rFonts w:ascii="Garamond" w:hAnsi="Garamond"/>
          <w:sz w:val="24"/>
          <w:szCs w:val="24"/>
        </w:rPr>
        <w:t>;</w:t>
      </w:r>
      <w:r>
        <w:rPr>
          <w:rFonts w:ascii="Garamond" w:hAnsi="Garamond"/>
          <w:sz w:val="24"/>
          <w:szCs w:val="24"/>
        </w:rPr>
        <w:t xml:space="preserve"> modeling with ordinary differential equation</w:t>
      </w:r>
      <w:r w:rsidR="00F3128F">
        <w:rPr>
          <w:rFonts w:ascii="Garamond" w:hAnsi="Garamond"/>
          <w:sz w:val="24"/>
          <w:szCs w:val="24"/>
        </w:rPr>
        <w:t>s</w:t>
      </w:r>
      <w:r>
        <w:rPr>
          <w:rFonts w:ascii="Garamond" w:hAnsi="Garamond"/>
          <w:sz w:val="24"/>
          <w:szCs w:val="24"/>
        </w:rPr>
        <w:t xml:space="preserve">, </w:t>
      </w:r>
      <w:r w:rsidR="00F3128F">
        <w:rPr>
          <w:rFonts w:ascii="Garamond" w:hAnsi="Garamond"/>
          <w:sz w:val="24"/>
          <w:szCs w:val="24"/>
        </w:rPr>
        <w:t xml:space="preserve">parameter estimation with ODE models, and modeling with partial differential equations. We will carry out numerical calculations with MATLAB. </w:t>
      </w:r>
    </w:p>
    <w:p w14:paraId="18D1FB54" w14:textId="77777777" w:rsidR="00445C32" w:rsidRDefault="00445C32" w:rsidP="00445C32">
      <w:pPr>
        <w:rPr>
          <w:rFonts w:ascii="Garamond" w:hAnsi="Garamond"/>
          <w:sz w:val="24"/>
          <w:szCs w:val="24"/>
        </w:rPr>
      </w:pPr>
    </w:p>
    <w:p w14:paraId="4AA374A5" w14:textId="77777777" w:rsidR="00445C32" w:rsidRDefault="00445C32" w:rsidP="00445C32">
      <w:pPr>
        <w:rPr>
          <w:rFonts w:ascii="Garamond" w:hAnsi="Garamond"/>
          <w:sz w:val="24"/>
          <w:szCs w:val="24"/>
        </w:rPr>
      </w:pPr>
    </w:p>
    <w:p w14:paraId="587D8D11" w14:textId="77777777" w:rsidR="00281D66" w:rsidRDefault="00281D66" w:rsidP="00F74516">
      <w:pPr>
        <w:pStyle w:val="Heading2"/>
      </w:pPr>
      <w:r>
        <w:t>Course Learning Outcomes</w:t>
      </w:r>
    </w:p>
    <w:p w14:paraId="63999C8A" w14:textId="77777777" w:rsidR="00281D66" w:rsidRDefault="00281D66" w:rsidP="00281D66">
      <w:pPr>
        <w:keepNext/>
      </w:pPr>
    </w:p>
    <w:p w14:paraId="71BA0D27" w14:textId="20891A75" w:rsidR="006F5AF7" w:rsidRPr="006F5AF7" w:rsidRDefault="006F5AF7" w:rsidP="006F5AF7">
      <w:pPr>
        <w:rPr>
          <w:rFonts w:ascii="Garamond" w:hAnsi="Garamond"/>
          <w:sz w:val="24"/>
          <w:szCs w:val="24"/>
        </w:rPr>
      </w:pPr>
      <w:r w:rsidRPr="006F5AF7">
        <w:rPr>
          <w:rFonts w:ascii="Garamond" w:hAnsi="Garamond"/>
          <w:sz w:val="24"/>
          <w:szCs w:val="24"/>
        </w:rPr>
        <w:t xml:space="preserve">Upon successful completion of this course, students will be able to: </w:t>
      </w:r>
      <w:r w:rsidR="00E921EE">
        <w:rPr>
          <w:rFonts w:ascii="Garamond" w:hAnsi="Garamond"/>
          <w:sz w:val="24"/>
          <w:szCs w:val="24"/>
        </w:rPr>
        <w:t xml:space="preserve">articulate the </w:t>
      </w:r>
      <w:r w:rsidR="008A3549">
        <w:rPr>
          <w:rFonts w:ascii="Garamond" w:hAnsi="Garamond"/>
          <w:sz w:val="24"/>
          <w:szCs w:val="24"/>
        </w:rPr>
        <w:t xml:space="preserve">major steps associated with using mathematics to model physical </w:t>
      </w:r>
      <w:r w:rsidR="00785851">
        <w:rPr>
          <w:rFonts w:ascii="Garamond" w:hAnsi="Garamond"/>
          <w:sz w:val="24"/>
          <w:szCs w:val="24"/>
        </w:rPr>
        <w:t xml:space="preserve">events and </w:t>
      </w:r>
      <w:r w:rsidR="008A3549">
        <w:rPr>
          <w:rFonts w:ascii="Garamond" w:hAnsi="Garamond"/>
          <w:sz w:val="24"/>
          <w:szCs w:val="24"/>
        </w:rPr>
        <w:t xml:space="preserve">processes; implement mathematical models in MATLAB; </w:t>
      </w:r>
      <w:r w:rsidR="00785851">
        <w:rPr>
          <w:rFonts w:ascii="Garamond" w:hAnsi="Garamond"/>
          <w:sz w:val="24"/>
          <w:szCs w:val="24"/>
        </w:rPr>
        <w:t>recognize applications</w:t>
      </w:r>
      <w:r w:rsidR="00B63FD4">
        <w:rPr>
          <w:rFonts w:ascii="Garamond" w:hAnsi="Garamond"/>
          <w:sz w:val="24"/>
          <w:szCs w:val="24"/>
        </w:rPr>
        <w:t xml:space="preserve"> for which linear or nonlinear regression is appropriate, and in such cases apply these methods</w:t>
      </w:r>
      <w:r w:rsidR="00785851">
        <w:rPr>
          <w:rFonts w:ascii="Garamond" w:hAnsi="Garamond"/>
          <w:sz w:val="24"/>
          <w:szCs w:val="24"/>
        </w:rPr>
        <w:t xml:space="preserve"> effectively; recognize applications</w:t>
      </w:r>
      <w:r w:rsidR="00B63FD4">
        <w:rPr>
          <w:rFonts w:ascii="Garamond" w:hAnsi="Garamond"/>
          <w:sz w:val="24"/>
          <w:szCs w:val="24"/>
        </w:rPr>
        <w:t xml:space="preserve"> for which dimensional analysis is appropri</w:t>
      </w:r>
      <w:r w:rsidR="006001AF">
        <w:rPr>
          <w:rFonts w:ascii="Garamond" w:hAnsi="Garamond"/>
          <w:sz w:val="24"/>
          <w:szCs w:val="24"/>
        </w:rPr>
        <w:t>ate, and in such cases apply this</w:t>
      </w:r>
      <w:r w:rsidR="00B63FD4">
        <w:rPr>
          <w:rFonts w:ascii="Garamond" w:hAnsi="Garamond"/>
          <w:sz w:val="24"/>
          <w:szCs w:val="24"/>
        </w:rPr>
        <w:t xml:space="preserve"> method effectively; model dynamical processes with ordinary differential equations; </w:t>
      </w:r>
      <w:r w:rsidR="00123DF6">
        <w:rPr>
          <w:rFonts w:ascii="Garamond" w:hAnsi="Garamond"/>
          <w:sz w:val="24"/>
          <w:szCs w:val="24"/>
        </w:rPr>
        <w:t xml:space="preserve">estimate </w:t>
      </w:r>
      <w:r w:rsidR="006001AF">
        <w:rPr>
          <w:rFonts w:ascii="Garamond" w:hAnsi="Garamond"/>
          <w:sz w:val="24"/>
          <w:szCs w:val="24"/>
        </w:rPr>
        <w:t xml:space="preserve">parameter </w:t>
      </w:r>
      <w:r w:rsidR="00123DF6">
        <w:rPr>
          <w:rFonts w:ascii="Garamond" w:hAnsi="Garamond"/>
          <w:sz w:val="24"/>
          <w:szCs w:val="24"/>
        </w:rPr>
        <w:t xml:space="preserve">values </w:t>
      </w:r>
      <w:r w:rsidR="006001AF">
        <w:rPr>
          <w:rFonts w:ascii="Garamond" w:hAnsi="Garamond"/>
          <w:sz w:val="24"/>
          <w:szCs w:val="24"/>
        </w:rPr>
        <w:t xml:space="preserve">for ODE models; model </w:t>
      </w:r>
      <w:r w:rsidR="00123DF6">
        <w:rPr>
          <w:rFonts w:ascii="Garamond" w:hAnsi="Garamond"/>
          <w:sz w:val="24"/>
          <w:szCs w:val="24"/>
        </w:rPr>
        <w:t xml:space="preserve">static and dynamic continuum processes with partial differential equations. </w:t>
      </w:r>
    </w:p>
    <w:p w14:paraId="62385BDC" w14:textId="77777777" w:rsidR="006F5AF7" w:rsidRDefault="006F5AF7" w:rsidP="00281D66">
      <w:pPr>
        <w:rPr>
          <w:rFonts w:ascii="Garamond" w:hAnsi="Garamond"/>
          <w:sz w:val="24"/>
          <w:szCs w:val="24"/>
        </w:rPr>
      </w:pPr>
    </w:p>
    <w:p w14:paraId="26E75BAB" w14:textId="0BC448F0" w:rsidR="00281D66" w:rsidRDefault="006612E6" w:rsidP="006612E6">
      <w:pPr>
        <w:pStyle w:val="Heading2"/>
      </w:pPr>
      <w:r>
        <w:lastRenderedPageBreak/>
        <w:t>Required Materials</w:t>
      </w:r>
    </w:p>
    <w:p w14:paraId="14B4746F" w14:textId="77777777" w:rsidR="00281D66" w:rsidRDefault="00281D66" w:rsidP="00281D66">
      <w:pPr>
        <w:keepNext/>
      </w:pPr>
    </w:p>
    <w:p w14:paraId="72473BA3" w14:textId="05FF5E31" w:rsidR="006F5AF7" w:rsidRPr="006F5AF7" w:rsidRDefault="006F5AF7" w:rsidP="006F5AF7">
      <w:pPr>
        <w:rPr>
          <w:rFonts w:ascii="Garamond" w:hAnsi="Garamond"/>
          <w:i/>
          <w:sz w:val="24"/>
          <w:szCs w:val="24"/>
        </w:rPr>
      </w:pPr>
      <w:r w:rsidRPr="006F5AF7">
        <w:rPr>
          <w:rStyle w:val="Heading3Char"/>
        </w:rPr>
        <w:t>Textbook</w:t>
      </w:r>
      <w:r w:rsidRPr="006F5AF7">
        <w:rPr>
          <w:rFonts w:ascii="Garamond" w:hAnsi="Garamond" w:cs="Arial"/>
          <w:bCs/>
          <w:smallCaps/>
          <w:sz w:val="24"/>
          <w:szCs w:val="24"/>
        </w:rPr>
        <w:t xml:space="preserve">: </w:t>
      </w:r>
      <w:r w:rsidR="006A1A65">
        <w:rPr>
          <w:rFonts w:ascii="Garamond" w:hAnsi="Garamond"/>
          <w:sz w:val="24"/>
          <w:szCs w:val="24"/>
        </w:rPr>
        <w:t xml:space="preserve">No </w:t>
      </w:r>
      <w:r w:rsidRPr="006F5AF7">
        <w:rPr>
          <w:rFonts w:ascii="Garamond" w:hAnsi="Garamond"/>
          <w:sz w:val="24"/>
          <w:szCs w:val="24"/>
        </w:rPr>
        <w:t>textbook</w:t>
      </w:r>
      <w:r w:rsidR="006A1A65">
        <w:rPr>
          <w:rFonts w:ascii="Garamond" w:hAnsi="Garamond"/>
          <w:sz w:val="24"/>
          <w:szCs w:val="24"/>
        </w:rPr>
        <w:t xml:space="preserve"> is required for the course.</w:t>
      </w:r>
      <w:r w:rsidR="001E7150">
        <w:rPr>
          <w:rFonts w:ascii="Garamond" w:hAnsi="Garamond"/>
          <w:sz w:val="24"/>
          <w:szCs w:val="24"/>
        </w:rPr>
        <w:t xml:space="preserve"> </w:t>
      </w:r>
      <w:r w:rsidR="006001AF">
        <w:rPr>
          <w:rFonts w:ascii="Garamond" w:hAnsi="Garamond"/>
          <w:sz w:val="24"/>
          <w:szCs w:val="24"/>
        </w:rPr>
        <w:t>Some c</w:t>
      </w:r>
      <w:r w:rsidR="001E7150">
        <w:rPr>
          <w:rFonts w:ascii="Garamond" w:hAnsi="Garamond"/>
          <w:sz w:val="24"/>
          <w:szCs w:val="24"/>
        </w:rPr>
        <w:t>ourse materials will be provided through the course web site.</w:t>
      </w:r>
      <w:r w:rsidRPr="006F5AF7">
        <w:rPr>
          <w:rFonts w:ascii="Garamond" w:hAnsi="Garamond"/>
          <w:i/>
          <w:sz w:val="24"/>
          <w:szCs w:val="24"/>
        </w:rPr>
        <w:t xml:space="preserve"> </w:t>
      </w:r>
    </w:p>
    <w:p w14:paraId="31C7DA52" w14:textId="77777777" w:rsidR="006F5AF7" w:rsidRPr="006F5AF7" w:rsidRDefault="006F5AF7" w:rsidP="006F5AF7">
      <w:pPr>
        <w:rPr>
          <w:rFonts w:ascii="Garamond" w:hAnsi="Garamond"/>
          <w:i/>
          <w:sz w:val="24"/>
          <w:szCs w:val="24"/>
        </w:rPr>
      </w:pPr>
    </w:p>
    <w:p w14:paraId="42C31100" w14:textId="517469C2" w:rsidR="006F5AF7" w:rsidRPr="006F5AF7" w:rsidRDefault="006F5AF7" w:rsidP="003D2424">
      <w:pPr>
        <w:rPr>
          <w:rFonts w:ascii="Garamond" w:hAnsi="Garamond"/>
          <w:sz w:val="24"/>
          <w:szCs w:val="24"/>
        </w:rPr>
      </w:pPr>
      <w:r w:rsidRPr="006F5AF7">
        <w:rPr>
          <w:rStyle w:val="Heading3Char"/>
        </w:rPr>
        <w:t>Technology</w:t>
      </w:r>
      <w:r w:rsidRPr="006F5AF7">
        <w:rPr>
          <w:rFonts w:ascii="Garamond" w:hAnsi="Garamond" w:cs="Arial"/>
          <w:bCs/>
          <w:smallCaps/>
          <w:sz w:val="24"/>
          <w:szCs w:val="24"/>
        </w:rPr>
        <w:t xml:space="preserve">: </w:t>
      </w:r>
      <w:r w:rsidR="00CC63F8">
        <w:rPr>
          <w:rFonts w:ascii="Garamond" w:hAnsi="Garamond"/>
          <w:sz w:val="24"/>
          <w:szCs w:val="24"/>
        </w:rPr>
        <w:t xml:space="preserve">Students will need to obtain </w:t>
      </w:r>
      <w:r w:rsidR="006001AF">
        <w:rPr>
          <w:rFonts w:ascii="Garamond" w:hAnsi="Garamond"/>
          <w:sz w:val="24"/>
          <w:szCs w:val="24"/>
        </w:rPr>
        <w:t xml:space="preserve">a (free) copy of </w:t>
      </w:r>
      <w:r w:rsidR="00CC63F8">
        <w:rPr>
          <w:rFonts w:ascii="Garamond" w:hAnsi="Garamond"/>
          <w:sz w:val="24"/>
          <w:szCs w:val="24"/>
        </w:rPr>
        <w:t>MATLAB</w:t>
      </w:r>
      <w:r w:rsidR="006001AF">
        <w:rPr>
          <w:rFonts w:ascii="Garamond" w:hAnsi="Garamond"/>
          <w:sz w:val="24"/>
          <w:szCs w:val="24"/>
        </w:rPr>
        <w:t xml:space="preserve"> through the University. </w:t>
      </w:r>
      <w:r w:rsidR="00CC63F8">
        <w:rPr>
          <w:rFonts w:ascii="Garamond" w:hAnsi="Garamond"/>
          <w:sz w:val="24"/>
          <w:szCs w:val="24"/>
        </w:rPr>
        <w:t xml:space="preserve">For information about obtaining MATLAB, see the document </w:t>
      </w:r>
      <w:r w:rsidR="00E54566">
        <w:rPr>
          <w:rFonts w:ascii="Garamond" w:hAnsi="Garamond"/>
          <w:i/>
          <w:sz w:val="24"/>
          <w:szCs w:val="24"/>
        </w:rPr>
        <w:t>Accessing M</w:t>
      </w:r>
      <w:r w:rsidR="00CC63F8" w:rsidRPr="00CC63F8">
        <w:rPr>
          <w:rFonts w:ascii="Garamond" w:hAnsi="Garamond"/>
          <w:i/>
          <w:sz w:val="24"/>
          <w:szCs w:val="24"/>
        </w:rPr>
        <w:t>ATLAB</w:t>
      </w:r>
      <w:r w:rsidR="00E54566">
        <w:rPr>
          <w:rFonts w:ascii="Garamond" w:hAnsi="Garamond"/>
          <w:i/>
          <w:sz w:val="24"/>
          <w:szCs w:val="24"/>
        </w:rPr>
        <w:t xml:space="preserve"> at Texas A&amp;M University</w:t>
      </w:r>
      <w:r w:rsidR="00CC63F8">
        <w:rPr>
          <w:rFonts w:ascii="Garamond" w:hAnsi="Garamond"/>
          <w:sz w:val="24"/>
          <w:szCs w:val="24"/>
        </w:rPr>
        <w:t>, available on the cours</w:t>
      </w:r>
      <w:r w:rsidR="006001AF">
        <w:rPr>
          <w:rFonts w:ascii="Garamond" w:hAnsi="Garamond"/>
          <w:sz w:val="24"/>
          <w:szCs w:val="24"/>
        </w:rPr>
        <w:t>e web site.</w:t>
      </w:r>
    </w:p>
    <w:p w14:paraId="609C784B" w14:textId="77777777" w:rsidR="006F5AF7" w:rsidRPr="006F5AF7" w:rsidRDefault="006F5AF7" w:rsidP="00281D66">
      <w:pPr>
        <w:keepNext/>
        <w:rPr>
          <w:sz w:val="24"/>
          <w:szCs w:val="24"/>
        </w:rPr>
      </w:pPr>
    </w:p>
    <w:p w14:paraId="6DBFCDCE" w14:textId="77777777" w:rsidR="006F5AF7" w:rsidRDefault="006F5AF7" w:rsidP="00281D66">
      <w:pPr>
        <w:keepNext/>
      </w:pPr>
    </w:p>
    <w:p w14:paraId="2CD3CC62" w14:textId="2949F846" w:rsidR="00281D66" w:rsidRDefault="00117DEB" w:rsidP="006612E6">
      <w:pPr>
        <w:pStyle w:val="Heading2"/>
      </w:pPr>
      <w:r>
        <w:t>Grading</w:t>
      </w:r>
    </w:p>
    <w:p w14:paraId="5D920E60" w14:textId="77777777" w:rsidR="00B911DC" w:rsidRDefault="00B911DC" w:rsidP="00B911DC"/>
    <w:p w14:paraId="0F5BC765" w14:textId="435A332A" w:rsidR="006F5AF7" w:rsidRPr="00D8071B" w:rsidRDefault="006F5AF7" w:rsidP="006F5AF7">
      <w:pPr>
        <w:rPr>
          <w:rFonts w:ascii="Garamond" w:hAnsi="Garamond" w:cs="Arial"/>
        </w:rPr>
      </w:pPr>
      <w:r w:rsidRPr="006F5AF7">
        <w:rPr>
          <w:rStyle w:val="Heading3Char"/>
        </w:rPr>
        <w:t>Homework:</w:t>
      </w:r>
      <w:r w:rsidRPr="004F04B8">
        <w:rPr>
          <w:rFonts w:ascii="Garamond" w:hAnsi="Garamond" w:cs="Arial"/>
          <w:bCs/>
          <w:smallCaps/>
        </w:rPr>
        <w:t xml:space="preserve"> </w:t>
      </w:r>
      <w:r w:rsidR="005137CC">
        <w:rPr>
          <w:rFonts w:ascii="Garamond" w:hAnsi="Garamond"/>
          <w:sz w:val="24"/>
          <w:szCs w:val="24"/>
        </w:rPr>
        <w:t>Homework assignments will be made on most Fridays, due the following Friday. Work will be accepted up to a week late, though five points will be deducted for each class period by which the assignment is late. (A typical assignment will be worth 40 points.) Homework will be posted through Canvas, and can be submitted either in Canvas or in person.</w:t>
      </w:r>
    </w:p>
    <w:p w14:paraId="4EFD2823" w14:textId="77777777" w:rsidR="006F5AF7" w:rsidRPr="004F04B8" w:rsidRDefault="006F5AF7" w:rsidP="006F5AF7">
      <w:pPr>
        <w:rPr>
          <w:rFonts w:ascii="Garamond" w:hAnsi="Garamond" w:cs="Arial"/>
        </w:rPr>
      </w:pPr>
    </w:p>
    <w:p w14:paraId="25E483AC" w14:textId="7536EAB7" w:rsidR="005F29D9" w:rsidRDefault="006F5AF7" w:rsidP="006F5AF7">
      <w:pPr>
        <w:pStyle w:val="Standard"/>
        <w:jc w:val="left"/>
        <w:rPr>
          <w:rFonts w:ascii="Garamond" w:hAnsi="Garamond"/>
        </w:rPr>
      </w:pPr>
      <w:r w:rsidRPr="006F5AF7">
        <w:rPr>
          <w:rStyle w:val="Heading3Char"/>
        </w:rPr>
        <w:t>Exams</w:t>
      </w:r>
      <w:r w:rsidRPr="004F04B8">
        <w:rPr>
          <w:rFonts w:ascii="Garamond" w:hAnsi="Garamond" w:cs="Arial"/>
          <w:bCs/>
          <w:smallCaps/>
          <w:szCs w:val="22"/>
        </w:rPr>
        <w:t xml:space="preserve">: </w:t>
      </w:r>
      <w:r w:rsidR="00602C5E">
        <w:rPr>
          <w:rFonts w:ascii="Garamond" w:hAnsi="Garamond"/>
        </w:rPr>
        <w:t xml:space="preserve">There will be two </w:t>
      </w:r>
      <w:r w:rsidRPr="00D8071B">
        <w:rPr>
          <w:rFonts w:ascii="Garamond" w:hAnsi="Garamond"/>
        </w:rPr>
        <w:t xml:space="preserve">exams during the semester, </w:t>
      </w:r>
      <w:r w:rsidR="00602C5E">
        <w:rPr>
          <w:rFonts w:ascii="Garamond" w:hAnsi="Garamond"/>
        </w:rPr>
        <w:t>a midterm and</w:t>
      </w:r>
      <w:r w:rsidRPr="00D8071B">
        <w:rPr>
          <w:rFonts w:ascii="Garamond" w:hAnsi="Garamond"/>
        </w:rPr>
        <w:t xml:space="preserve"> a</w:t>
      </w:r>
      <w:r w:rsidR="00602C5E">
        <w:rPr>
          <w:rFonts w:ascii="Garamond" w:hAnsi="Garamond"/>
        </w:rPr>
        <w:t xml:space="preserve"> </w:t>
      </w:r>
      <w:r w:rsidRPr="00D8071B">
        <w:rPr>
          <w:rFonts w:ascii="Garamond" w:hAnsi="Garamond"/>
        </w:rPr>
        <w:t>final</w:t>
      </w:r>
      <w:r w:rsidR="00602C5E">
        <w:rPr>
          <w:rFonts w:ascii="Garamond" w:hAnsi="Garamond"/>
        </w:rPr>
        <w:t xml:space="preserve">. </w:t>
      </w:r>
      <w:r w:rsidR="005F29D9">
        <w:rPr>
          <w:rFonts w:ascii="Garamond" w:hAnsi="Garamond"/>
        </w:rPr>
        <w:t>The midterm will be an ev</w:t>
      </w:r>
      <w:r w:rsidR="00C960E7">
        <w:rPr>
          <w:rFonts w:ascii="Garamond" w:hAnsi="Garamond"/>
        </w:rPr>
        <w:t>ening exam, Thursday March 9</w:t>
      </w:r>
      <w:r w:rsidR="005F29D9">
        <w:rPr>
          <w:rFonts w:ascii="Garamond" w:hAnsi="Garamond"/>
        </w:rPr>
        <w:t>, 7:00 p.m. – 9:00 p</w:t>
      </w:r>
      <w:r w:rsidR="00754E1F">
        <w:rPr>
          <w:rFonts w:ascii="Garamond" w:hAnsi="Garamond"/>
        </w:rPr>
        <w:t xml:space="preserve">.m. According to the University schedule, the </w:t>
      </w:r>
      <w:r w:rsidR="007854A2">
        <w:rPr>
          <w:rFonts w:ascii="Garamond" w:hAnsi="Garamond"/>
        </w:rPr>
        <w:t>final exam will be Monday, May 8, 10:30 a.m. – 12:30 p</w:t>
      </w:r>
      <w:r w:rsidR="00754E1F">
        <w:rPr>
          <w:rFonts w:ascii="Garamond" w:hAnsi="Garamond"/>
        </w:rPr>
        <w:t xml:space="preserve">.m. </w:t>
      </w:r>
    </w:p>
    <w:p w14:paraId="4551AF67" w14:textId="77777777" w:rsidR="004426EA" w:rsidRDefault="004426EA" w:rsidP="006F5AF7">
      <w:pPr>
        <w:rPr>
          <w:rFonts w:ascii="Garamond" w:eastAsia="Times New Roman" w:hAnsi="Garamond" w:cs="Arial"/>
          <w:kern w:val="3"/>
          <w:sz w:val="24"/>
          <w:szCs w:val="24"/>
        </w:rPr>
      </w:pPr>
    </w:p>
    <w:p w14:paraId="2F21FCC8" w14:textId="36307457" w:rsidR="006F5AF7" w:rsidRPr="00B755E5" w:rsidRDefault="006F5AF7" w:rsidP="006F5AF7">
      <w:pPr>
        <w:rPr>
          <w:rFonts w:ascii="Garamond" w:hAnsi="Garamond"/>
          <w:sz w:val="24"/>
          <w:szCs w:val="24"/>
        </w:rPr>
      </w:pPr>
      <w:r w:rsidRPr="006F5AF7">
        <w:rPr>
          <w:rStyle w:val="Heading3Char"/>
        </w:rPr>
        <w:t>Grades</w:t>
      </w:r>
      <w:r w:rsidRPr="00D8071B">
        <w:rPr>
          <w:rFonts w:ascii="Garamond" w:hAnsi="Garamond" w:cs="Arial"/>
          <w:bCs/>
          <w:smallCaps/>
        </w:rPr>
        <w:t xml:space="preserve">: </w:t>
      </w:r>
      <w:r w:rsidR="008646EB">
        <w:rPr>
          <w:rFonts w:ascii="Garamond" w:hAnsi="Garamond"/>
          <w:sz w:val="24"/>
          <w:szCs w:val="24"/>
        </w:rPr>
        <w:t xml:space="preserve">Final grades will be determined in the following manner: </w:t>
      </w:r>
      <w:r w:rsidR="008646EB" w:rsidRPr="00922B5D">
        <w:rPr>
          <w:rFonts w:ascii="Garamond" w:hAnsi="Garamond"/>
          <w:b/>
          <w:sz w:val="24"/>
          <w:szCs w:val="24"/>
        </w:rPr>
        <w:t>homework assignments</w:t>
      </w:r>
      <w:r w:rsidR="00754E1F">
        <w:rPr>
          <w:rFonts w:ascii="Garamond" w:hAnsi="Garamond"/>
          <w:sz w:val="24"/>
          <w:szCs w:val="24"/>
        </w:rPr>
        <w:t>: 5</w:t>
      </w:r>
      <w:r w:rsidR="008646EB">
        <w:rPr>
          <w:rFonts w:ascii="Garamond" w:hAnsi="Garamond"/>
          <w:sz w:val="24"/>
          <w:szCs w:val="24"/>
        </w:rPr>
        <w:t xml:space="preserve">0%; </w:t>
      </w:r>
      <w:r w:rsidR="002D601E" w:rsidRPr="00922B5D">
        <w:rPr>
          <w:rFonts w:ascii="Garamond" w:hAnsi="Garamond"/>
          <w:b/>
          <w:sz w:val="24"/>
          <w:szCs w:val="24"/>
        </w:rPr>
        <w:t>midterm</w:t>
      </w:r>
      <w:r w:rsidR="00754E1F">
        <w:rPr>
          <w:rFonts w:ascii="Garamond" w:hAnsi="Garamond"/>
          <w:sz w:val="24"/>
          <w:szCs w:val="24"/>
        </w:rPr>
        <w:t>: 25</w:t>
      </w:r>
      <w:r w:rsidR="008646EB">
        <w:rPr>
          <w:rFonts w:ascii="Garamond" w:hAnsi="Garamond"/>
          <w:sz w:val="24"/>
          <w:szCs w:val="24"/>
        </w:rPr>
        <w:t xml:space="preserve">%; </w:t>
      </w:r>
      <w:r w:rsidR="008646EB" w:rsidRPr="00922B5D">
        <w:rPr>
          <w:rFonts w:ascii="Garamond" w:hAnsi="Garamond"/>
          <w:b/>
          <w:sz w:val="24"/>
          <w:szCs w:val="24"/>
        </w:rPr>
        <w:t>final</w:t>
      </w:r>
      <w:r w:rsidR="008646EB">
        <w:rPr>
          <w:rFonts w:ascii="Garamond" w:hAnsi="Garamond"/>
          <w:sz w:val="24"/>
          <w:szCs w:val="24"/>
        </w:rPr>
        <w:t>:</w:t>
      </w:r>
      <w:r w:rsidR="00754E1F">
        <w:rPr>
          <w:rFonts w:ascii="Garamond" w:hAnsi="Garamond"/>
          <w:sz w:val="24"/>
          <w:szCs w:val="24"/>
        </w:rPr>
        <w:t xml:space="preserve"> 25</w:t>
      </w:r>
      <w:r w:rsidR="002D601E">
        <w:rPr>
          <w:rFonts w:ascii="Garamond" w:hAnsi="Garamond"/>
          <w:sz w:val="24"/>
          <w:szCs w:val="24"/>
        </w:rPr>
        <w:t xml:space="preserve">%. </w:t>
      </w:r>
      <w:r w:rsidRPr="00B755E5">
        <w:rPr>
          <w:rFonts w:ascii="Garamond" w:hAnsi="Garamond"/>
          <w:sz w:val="24"/>
          <w:szCs w:val="24"/>
        </w:rPr>
        <w:t xml:space="preserve">Standard grade ranges will be used: A: 89.5 – 100; B: 79.5 – 89.49; C: 69.5 – 79.49; D: 59.5 – 69.49; F: Below 59.5. </w:t>
      </w:r>
    </w:p>
    <w:p w14:paraId="4F9FEBA9" w14:textId="758CFE32" w:rsidR="00A5210F" w:rsidRDefault="00A5210F" w:rsidP="00B911DC">
      <w:pPr>
        <w:rPr>
          <w:rFonts w:ascii="Garamond" w:hAnsi="Garamond"/>
          <w:sz w:val="24"/>
          <w:szCs w:val="24"/>
        </w:rPr>
      </w:pPr>
    </w:p>
    <w:p w14:paraId="68B805E1" w14:textId="77777777" w:rsidR="00795E45" w:rsidRPr="00A5210F" w:rsidRDefault="00795E45" w:rsidP="00B911DC">
      <w:pPr>
        <w:rPr>
          <w:rFonts w:ascii="Garamond" w:hAnsi="Garamond"/>
          <w:sz w:val="24"/>
          <w:szCs w:val="24"/>
        </w:rPr>
      </w:pPr>
    </w:p>
    <w:p w14:paraId="5824E4D2" w14:textId="77777777" w:rsidR="00805DE2" w:rsidRDefault="00805DE2" w:rsidP="00795E45">
      <w:pPr>
        <w:pStyle w:val="Heading2"/>
      </w:pPr>
      <w:r>
        <w:t>Course Schedule</w:t>
      </w:r>
    </w:p>
    <w:p w14:paraId="1A6B3E68" w14:textId="77777777" w:rsidR="00805DE2" w:rsidRDefault="00805DE2" w:rsidP="00B23E26">
      <w:pPr>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50"/>
      </w:tblGrid>
      <w:tr w:rsidR="00795E45" w:rsidRPr="00917385" w14:paraId="282446D1" w14:textId="77777777" w:rsidTr="00581163">
        <w:trPr>
          <w:trHeight w:val="297"/>
        </w:trPr>
        <w:tc>
          <w:tcPr>
            <w:tcW w:w="2700" w:type="dxa"/>
          </w:tcPr>
          <w:p w14:paraId="24A20B37" w14:textId="77777777" w:rsidR="00795E45" w:rsidRPr="00096AD2" w:rsidRDefault="00795E45" w:rsidP="00C45FF4">
            <w:pPr>
              <w:rPr>
                <w:rFonts w:ascii="Garamond" w:hAnsi="Garamond"/>
                <w:b/>
                <w:sz w:val="24"/>
                <w:szCs w:val="24"/>
              </w:rPr>
            </w:pPr>
            <w:r w:rsidRPr="00096AD2">
              <w:rPr>
                <w:rFonts w:ascii="Garamond" w:hAnsi="Garamond"/>
                <w:b/>
                <w:sz w:val="24"/>
                <w:szCs w:val="24"/>
              </w:rPr>
              <w:t>Week of Monday:</w:t>
            </w:r>
          </w:p>
        </w:tc>
        <w:tc>
          <w:tcPr>
            <w:tcW w:w="6650" w:type="dxa"/>
          </w:tcPr>
          <w:p w14:paraId="7794F267" w14:textId="7A63B249" w:rsidR="00795E45" w:rsidRPr="00096AD2" w:rsidRDefault="00267FF6" w:rsidP="00C45FF4">
            <w:pPr>
              <w:rPr>
                <w:rFonts w:ascii="Garamond" w:hAnsi="Garamond"/>
                <w:b/>
                <w:sz w:val="24"/>
                <w:szCs w:val="24"/>
              </w:rPr>
            </w:pPr>
            <w:r>
              <w:rPr>
                <w:rFonts w:ascii="Garamond" w:hAnsi="Garamond"/>
                <w:b/>
                <w:sz w:val="24"/>
                <w:szCs w:val="24"/>
              </w:rPr>
              <w:t>Material</w:t>
            </w:r>
            <w:r w:rsidR="00795E45" w:rsidRPr="00096AD2">
              <w:rPr>
                <w:rFonts w:ascii="Garamond" w:hAnsi="Garamond"/>
                <w:b/>
                <w:sz w:val="24"/>
                <w:szCs w:val="24"/>
              </w:rPr>
              <w:t xml:space="preserve"> Covered</w:t>
            </w:r>
          </w:p>
        </w:tc>
      </w:tr>
      <w:tr w:rsidR="00795E45" w:rsidRPr="00917385" w14:paraId="1B2190D0" w14:textId="77777777" w:rsidTr="00C45FF4">
        <w:tc>
          <w:tcPr>
            <w:tcW w:w="2700" w:type="dxa"/>
          </w:tcPr>
          <w:p w14:paraId="12BD7AE6" w14:textId="34AD50B6" w:rsidR="00795E45" w:rsidRPr="0092039E" w:rsidRDefault="0050763E" w:rsidP="00C45FF4">
            <w:pPr>
              <w:rPr>
                <w:rFonts w:ascii="Garamond" w:hAnsi="Garamond"/>
                <w:sz w:val="24"/>
                <w:szCs w:val="24"/>
              </w:rPr>
            </w:pPr>
            <w:r>
              <w:rPr>
                <w:rFonts w:ascii="Garamond" w:hAnsi="Garamond"/>
                <w:sz w:val="24"/>
                <w:szCs w:val="24"/>
              </w:rPr>
              <w:t>Jan. 16</w:t>
            </w:r>
            <w:r w:rsidR="00795E45" w:rsidRPr="0092039E">
              <w:rPr>
                <w:rFonts w:ascii="Garamond" w:hAnsi="Garamond"/>
                <w:sz w:val="24"/>
                <w:szCs w:val="24"/>
              </w:rPr>
              <w:t xml:space="preserve"> </w:t>
            </w:r>
          </w:p>
        </w:tc>
        <w:tc>
          <w:tcPr>
            <w:tcW w:w="6650" w:type="dxa"/>
          </w:tcPr>
          <w:p w14:paraId="0A207B29" w14:textId="2A0961D4" w:rsidR="00795E45" w:rsidRPr="0092039E" w:rsidRDefault="0050763E" w:rsidP="00C45FF4">
            <w:pPr>
              <w:rPr>
                <w:rFonts w:ascii="Garamond" w:hAnsi="Garamond"/>
                <w:sz w:val="24"/>
                <w:szCs w:val="24"/>
              </w:rPr>
            </w:pPr>
            <w:r>
              <w:rPr>
                <w:rFonts w:ascii="Garamond" w:hAnsi="Garamond"/>
                <w:sz w:val="24"/>
                <w:szCs w:val="24"/>
              </w:rPr>
              <w:t>General l</w:t>
            </w:r>
            <w:r w:rsidR="00581163">
              <w:rPr>
                <w:rFonts w:ascii="Garamond" w:hAnsi="Garamond"/>
                <w:sz w:val="24"/>
                <w:szCs w:val="24"/>
              </w:rPr>
              <w:t>inear regression</w:t>
            </w:r>
            <w:r w:rsidR="00AC38B7">
              <w:rPr>
                <w:rFonts w:ascii="Garamond" w:hAnsi="Garamond"/>
                <w:sz w:val="24"/>
                <w:szCs w:val="24"/>
              </w:rPr>
              <w:t>. (</w:t>
            </w:r>
            <w:r w:rsidR="0003042B">
              <w:rPr>
                <w:rFonts w:ascii="Garamond" w:hAnsi="Garamond"/>
                <w:sz w:val="24"/>
                <w:szCs w:val="24"/>
              </w:rPr>
              <w:t>A&amp;M c</w:t>
            </w:r>
            <w:r>
              <w:rPr>
                <w:rFonts w:ascii="Garamond" w:hAnsi="Garamond"/>
                <w:sz w:val="24"/>
                <w:szCs w:val="24"/>
              </w:rPr>
              <w:t>lasses start Tues., Jan. 17</w:t>
            </w:r>
            <w:r w:rsidR="00AC38B7">
              <w:rPr>
                <w:rFonts w:ascii="Garamond" w:hAnsi="Garamond"/>
                <w:sz w:val="24"/>
                <w:szCs w:val="24"/>
              </w:rPr>
              <w:t>.)</w:t>
            </w:r>
          </w:p>
        </w:tc>
      </w:tr>
      <w:tr w:rsidR="00795E45" w:rsidRPr="00917385" w14:paraId="36739214" w14:textId="77777777" w:rsidTr="00C45FF4">
        <w:tc>
          <w:tcPr>
            <w:tcW w:w="2700" w:type="dxa"/>
          </w:tcPr>
          <w:p w14:paraId="71BD48E3" w14:textId="639DF716" w:rsidR="00795E45" w:rsidRPr="0092039E" w:rsidRDefault="00795E45" w:rsidP="00C45FF4">
            <w:pPr>
              <w:rPr>
                <w:rFonts w:ascii="Garamond" w:hAnsi="Garamond"/>
                <w:sz w:val="24"/>
                <w:szCs w:val="24"/>
              </w:rPr>
            </w:pPr>
            <w:r w:rsidRPr="0092039E">
              <w:rPr>
                <w:rFonts w:ascii="Garamond" w:hAnsi="Garamond"/>
                <w:sz w:val="24"/>
                <w:szCs w:val="24"/>
              </w:rPr>
              <w:t>Jan. 2</w:t>
            </w:r>
            <w:r w:rsidR="0050763E">
              <w:rPr>
                <w:rFonts w:ascii="Garamond" w:hAnsi="Garamond"/>
                <w:sz w:val="24"/>
                <w:szCs w:val="24"/>
              </w:rPr>
              <w:t>3</w:t>
            </w:r>
          </w:p>
        </w:tc>
        <w:tc>
          <w:tcPr>
            <w:tcW w:w="6650" w:type="dxa"/>
          </w:tcPr>
          <w:p w14:paraId="05A217B1" w14:textId="0DAFD1CE" w:rsidR="00795E45" w:rsidRPr="0092039E" w:rsidRDefault="0050763E" w:rsidP="00C45FF4">
            <w:pPr>
              <w:rPr>
                <w:rFonts w:ascii="Garamond" w:hAnsi="Garamond"/>
                <w:sz w:val="24"/>
                <w:szCs w:val="24"/>
              </w:rPr>
            </w:pPr>
            <w:r>
              <w:rPr>
                <w:rFonts w:ascii="Garamond" w:hAnsi="Garamond"/>
                <w:sz w:val="24"/>
                <w:szCs w:val="24"/>
              </w:rPr>
              <w:t xml:space="preserve">Regression for systems; nonlinear regression. </w:t>
            </w:r>
            <w:r w:rsidR="00033359" w:rsidRPr="0092039E">
              <w:rPr>
                <w:rFonts w:ascii="Garamond" w:hAnsi="Garamond"/>
                <w:sz w:val="24"/>
                <w:szCs w:val="24"/>
              </w:rPr>
              <w:t>(Mon., Jan</w:t>
            </w:r>
            <w:r>
              <w:rPr>
                <w:rFonts w:ascii="Garamond" w:hAnsi="Garamond"/>
                <w:sz w:val="24"/>
                <w:szCs w:val="24"/>
              </w:rPr>
              <w:t>. 23</w:t>
            </w:r>
            <w:r w:rsidR="00795E45" w:rsidRPr="0092039E">
              <w:rPr>
                <w:rFonts w:ascii="Garamond" w:hAnsi="Garamond"/>
                <w:sz w:val="24"/>
                <w:szCs w:val="24"/>
              </w:rPr>
              <w:t xml:space="preserve"> last day for drop/add.)</w:t>
            </w:r>
          </w:p>
        </w:tc>
      </w:tr>
      <w:tr w:rsidR="00795E45" w:rsidRPr="00917385" w14:paraId="2FF45430" w14:textId="77777777" w:rsidTr="00C45FF4">
        <w:tc>
          <w:tcPr>
            <w:tcW w:w="2700" w:type="dxa"/>
          </w:tcPr>
          <w:p w14:paraId="0AB7ECA0" w14:textId="4C70C415" w:rsidR="00795E45" w:rsidRPr="0092039E" w:rsidRDefault="00FB3095" w:rsidP="00C45FF4">
            <w:pPr>
              <w:rPr>
                <w:rFonts w:ascii="Garamond" w:hAnsi="Garamond"/>
                <w:sz w:val="24"/>
                <w:szCs w:val="24"/>
              </w:rPr>
            </w:pPr>
            <w:r>
              <w:rPr>
                <w:rFonts w:ascii="Garamond" w:hAnsi="Garamond"/>
                <w:sz w:val="24"/>
                <w:szCs w:val="24"/>
              </w:rPr>
              <w:t>Jan. 30</w:t>
            </w:r>
          </w:p>
        </w:tc>
        <w:tc>
          <w:tcPr>
            <w:tcW w:w="6650" w:type="dxa"/>
          </w:tcPr>
          <w:p w14:paraId="4CFD640E" w14:textId="077A795D" w:rsidR="00795E45" w:rsidRPr="0092039E" w:rsidRDefault="0050763E" w:rsidP="00C45FF4">
            <w:pPr>
              <w:rPr>
                <w:rFonts w:ascii="Garamond" w:hAnsi="Garamond"/>
                <w:sz w:val="24"/>
                <w:szCs w:val="24"/>
              </w:rPr>
            </w:pPr>
            <w:r>
              <w:rPr>
                <w:rFonts w:ascii="Garamond" w:hAnsi="Garamond"/>
                <w:sz w:val="24"/>
                <w:szCs w:val="24"/>
              </w:rPr>
              <w:t>Nonlinear regression in neural networks and deep learning.</w:t>
            </w:r>
          </w:p>
        </w:tc>
      </w:tr>
      <w:tr w:rsidR="00795E45" w:rsidRPr="00917385" w14:paraId="76763A1E" w14:textId="77777777" w:rsidTr="00C45FF4">
        <w:tc>
          <w:tcPr>
            <w:tcW w:w="2700" w:type="dxa"/>
          </w:tcPr>
          <w:p w14:paraId="4B4E8CE1" w14:textId="12EF4B51" w:rsidR="00795E45" w:rsidRPr="0092039E" w:rsidRDefault="00033359" w:rsidP="00C45FF4">
            <w:pPr>
              <w:rPr>
                <w:rFonts w:ascii="Garamond" w:hAnsi="Garamond"/>
                <w:sz w:val="24"/>
                <w:szCs w:val="24"/>
              </w:rPr>
            </w:pPr>
            <w:r w:rsidRPr="0092039E">
              <w:rPr>
                <w:rFonts w:ascii="Garamond" w:hAnsi="Garamond"/>
                <w:sz w:val="24"/>
                <w:szCs w:val="24"/>
              </w:rPr>
              <w:t>Feb</w:t>
            </w:r>
            <w:r w:rsidR="00795E45" w:rsidRPr="0092039E">
              <w:rPr>
                <w:rFonts w:ascii="Garamond" w:hAnsi="Garamond"/>
                <w:sz w:val="24"/>
                <w:szCs w:val="24"/>
              </w:rPr>
              <w:t xml:space="preserve">. </w:t>
            </w:r>
            <w:r w:rsidR="00FB3095">
              <w:rPr>
                <w:rFonts w:ascii="Garamond" w:hAnsi="Garamond"/>
                <w:sz w:val="24"/>
                <w:szCs w:val="24"/>
              </w:rPr>
              <w:t>6</w:t>
            </w:r>
          </w:p>
        </w:tc>
        <w:tc>
          <w:tcPr>
            <w:tcW w:w="6650" w:type="dxa"/>
          </w:tcPr>
          <w:p w14:paraId="1F7F6C9B" w14:textId="189BEC95" w:rsidR="00795E45" w:rsidRPr="0092039E" w:rsidRDefault="0050763E" w:rsidP="00C45FF4">
            <w:pPr>
              <w:rPr>
                <w:rFonts w:ascii="Garamond" w:hAnsi="Garamond"/>
                <w:sz w:val="24"/>
                <w:szCs w:val="24"/>
              </w:rPr>
            </w:pPr>
            <w:r>
              <w:rPr>
                <w:rFonts w:ascii="Garamond" w:hAnsi="Garamond"/>
                <w:sz w:val="24"/>
                <w:szCs w:val="24"/>
              </w:rPr>
              <w:t>Dimensional analysis: method and applications.</w:t>
            </w:r>
          </w:p>
        </w:tc>
      </w:tr>
      <w:tr w:rsidR="00795E45" w:rsidRPr="00917385" w14:paraId="22C860BB" w14:textId="77777777" w:rsidTr="00C45FF4">
        <w:tc>
          <w:tcPr>
            <w:tcW w:w="2700" w:type="dxa"/>
          </w:tcPr>
          <w:p w14:paraId="30A07980" w14:textId="2589656A" w:rsidR="00795E45" w:rsidRPr="0092039E" w:rsidRDefault="00033359" w:rsidP="00C45FF4">
            <w:pPr>
              <w:rPr>
                <w:rFonts w:ascii="Garamond" w:hAnsi="Garamond"/>
                <w:sz w:val="24"/>
                <w:szCs w:val="24"/>
              </w:rPr>
            </w:pPr>
            <w:r w:rsidRPr="0092039E">
              <w:rPr>
                <w:rFonts w:ascii="Garamond" w:hAnsi="Garamond"/>
                <w:sz w:val="24"/>
                <w:szCs w:val="24"/>
              </w:rPr>
              <w:t xml:space="preserve">Feb. </w:t>
            </w:r>
            <w:r w:rsidR="00FB3095">
              <w:rPr>
                <w:rFonts w:ascii="Garamond" w:hAnsi="Garamond"/>
                <w:sz w:val="24"/>
                <w:szCs w:val="24"/>
              </w:rPr>
              <w:t>13</w:t>
            </w:r>
          </w:p>
        </w:tc>
        <w:tc>
          <w:tcPr>
            <w:tcW w:w="6650" w:type="dxa"/>
          </w:tcPr>
          <w:p w14:paraId="1761ECDC" w14:textId="72078548" w:rsidR="00795E45" w:rsidRPr="0092039E" w:rsidRDefault="0050763E" w:rsidP="00C45FF4">
            <w:pPr>
              <w:rPr>
                <w:rFonts w:ascii="Garamond" w:hAnsi="Garamond"/>
                <w:sz w:val="24"/>
                <w:szCs w:val="24"/>
              </w:rPr>
            </w:pPr>
            <w:r>
              <w:rPr>
                <w:rFonts w:ascii="Garamond" w:hAnsi="Garamond"/>
                <w:sz w:val="24"/>
                <w:szCs w:val="24"/>
              </w:rPr>
              <w:t>Dimensional analysis: theory.</w:t>
            </w:r>
          </w:p>
        </w:tc>
      </w:tr>
      <w:tr w:rsidR="00795E45" w:rsidRPr="00917385" w14:paraId="70690E8B" w14:textId="77777777" w:rsidTr="00C45FF4">
        <w:tc>
          <w:tcPr>
            <w:tcW w:w="2700" w:type="dxa"/>
          </w:tcPr>
          <w:p w14:paraId="7C33B13C" w14:textId="56CEECCE" w:rsidR="00795E45" w:rsidRPr="0092039E" w:rsidRDefault="00033359" w:rsidP="00C45FF4">
            <w:pPr>
              <w:rPr>
                <w:rFonts w:ascii="Garamond" w:hAnsi="Garamond"/>
                <w:sz w:val="24"/>
                <w:szCs w:val="24"/>
              </w:rPr>
            </w:pPr>
            <w:r w:rsidRPr="0092039E">
              <w:rPr>
                <w:rFonts w:ascii="Garamond" w:hAnsi="Garamond"/>
                <w:sz w:val="24"/>
                <w:szCs w:val="24"/>
              </w:rPr>
              <w:t>Feb. 2</w:t>
            </w:r>
            <w:r w:rsidR="00FB3095">
              <w:rPr>
                <w:rFonts w:ascii="Garamond" w:hAnsi="Garamond"/>
                <w:sz w:val="24"/>
                <w:szCs w:val="24"/>
              </w:rPr>
              <w:t>0</w:t>
            </w:r>
          </w:p>
        </w:tc>
        <w:tc>
          <w:tcPr>
            <w:tcW w:w="6650" w:type="dxa"/>
          </w:tcPr>
          <w:p w14:paraId="662339B0" w14:textId="1360897F" w:rsidR="00795E45" w:rsidRPr="0092039E" w:rsidRDefault="00726BC0" w:rsidP="00C45FF4">
            <w:pPr>
              <w:rPr>
                <w:rFonts w:ascii="Garamond" w:hAnsi="Garamond"/>
                <w:sz w:val="24"/>
                <w:szCs w:val="24"/>
              </w:rPr>
            </w:pPr>
            <w:r>
              <w:rPr>
                <w:rFonts w:ascii="Garamond" w:hAnsi="Garamond"/>
                <w:sz w:val="24"/>
                <w:szCs w:val="24"/>
              </w:rPr>
              <w:t>Modeling with ODE: reaction kinetics; population dynamics.</w:t>
            </w:r>
          </w:p>
        </w:tc>
      </w:tr>
      <w:tr w:rsidR="00795E45" w:rsidRPr="00917385" w14:paraId="1B34F334" w14:textId="77777777" w:rsidTr="00C45FF4">
        <w:tc>
          <w:tcPr>
            <w:tcW w:w="2700" w:type="dxa"/>
          </w:tcPr>
          <w:p w14:paraId="095FE322" w14:textId="2DC73C20" w:rsidR="00795E45" w:rsidRPr="0092039E" w:rsidRDefault="00FB3095" w:rsidP="00C45FF4">
            <w:pPr>
              <w:rPr>
                <w:rFonts w:ascii="Garamond" w:hAnsi="Garamond"/>
                <w:sz w:val="24"/>
                <w:szCs w:val="24"/>
              </w:rPr>
            </w:pPr>
            <w:r>
              <w:rPr>
                <w:rFonts w:ascii="Garamond" w:hAnsi="Garamond"/>
                <w:sz w:val="24"/>
                <w:szCs w:val="24"/>
              </w:rPr>
              <w:t>Feb. 27</w:t>
            </w:r>
          </w:p>
        </w:tc>
        <w:tc>
          <w:tcPr>
            <w:tcW w:w="6650" w:type="dxa"/>
          </w:tcPr>
          <w:p w14:paraId="3E9953E9" w14:textId="230DDBA9" w:rsidR="00795E45" w:rsidRPr="0092039E" w:rsidRDefault="00FB3095" w:rsidP="00FB3095">
            <w:pPr>
              <w:rPr>
                <w:rFonts w:ascii="Garamond" w:hAnsi="Garamond"/>
                <w:sz w:val="24"/>
                <w:szCs w:val="24"/>
              </w:rPr>
            </w:pPr>
            <w:r>
              <w:rPr>
                <w:rFonts w:ascii="Garamond" w:hAnsi="Garamond"/>
                <w:sz w:val="24"/>
                <w:szCs w:val="24"/>
              </w:rPr>
              <w:t xml:space="preserve">Modeling with ODE: </w:t>
            </w:r>
            <w:r w:rsidR="00726BC0">
              <w:rPr>
                <w:rFonts w:ascii="Garamond" w:hAnsi="Garamond"/>
                <w:sz w:val="24"/>
                <w:szCs w:val="24"/>
              </w:rPr>
              <w:t xml:space="preserve">mechanics (Newtonian, </w:t>
            </w:r>
            <w:proofErr w:type="spellStart"/>
            <w:r w:rsidR="00726BC0">
              <w:rPr>
                <w:rFonts w:ascii="Garamond" w:hAnsi="Garamond"/>
                <w:sz w:val="24"/>
                <w:szCs w:val="24"/>
              </w:rPr>
              <w:t>Lagrangian</w:t>
            </w:r>
            <w:proofErr w:type="spellEnd"/>
            <w:r w:rsidR="00726BC0">
              <w:rPr>
                <w:rFonts w:ascii="Garamond" w:hAnsi="Garamond"/>
                <w:sz w:val="24"/>
                <w:szCs w:val="24"/>
              </w:rPr>
              <w:t>, Hamiltonian</w:t>
            </w:r>
            <w:r>
              <w:rPr>
                <w:rFonts w:ascii="Garamond" w:hAnsi="Garamond"/>
                <w:sz w:val="24"/>
                <w:szCs w:val="24"/>
              </w:rPr>
              <w:t>, Relativistic</w:t>
            </w:r>
            <w:r w:rsidR="00726BC0">
              <w:rPr>
                <w:rFonts w:ascii="Garamond" w:hAnsi="Garamond"/>
                <w:sz w:val="24"/>
                <w:szCs w:val="24"/>
              </w:rPr>
              <w:t xml:space="preserve">). </w:t>
            </w:r>
          </w:p>
        </w:tc>
      </w:tr>
      <w:tr w:rsidR="00795E45" w:rsidRPr="00917385" w14:paraId="7116F9E7" w14:textId="77777777" w:rsidTr="00C45FF4">
        <w:tc>
          <w:tcPr>
            <w:tcW w:w="2700" w:type="dxa"/>
          </w:tcPr>
          <w:p w14:paraId="5962D866" w14:textId="3CBCC2BC" w:rsidR="00795E45" w:rsidRPr="0092039E" w:rsidRDefault="00E179EC" w:rsidP="00C45FF4">
            <w:pPr>
              <w:rPr>
                <w:rFonts w:ascii="Garamond" w:hAnsi="Garamond"/>
                <w:sz w:val="24"/>
                <w:szCs w:val="24"/>
              </w:rPr>
            </w:pPr>
            <w:r w:rsidRPr="0092039E">
              <w:rPr>
                <w:rFonts w:ascii="Garamond" w:hAnsi="Garamond"/>
                <w:sz w:val="24"/>
                <w:szCs w:val="24"/>
              </w:rPr>
              <w:t>Mar</w:t>
            </w:r>
            <w:r w:rsidR="00795E45" w:rsidRPr="0092039E">
              <w:rPr>
                <w:rFonts w:ascii="Garamond" w:hAnsi="Garamond"/>
                <w:sz w:val="24"/>
                <w:szCs w:val="24"/>
              </w:rPr>
              <w:t xml:space="preserve">. </w:t>
            </w:r>
            <w:r w:rsidR="00FB3095">
              <w:rPr>
                <w:rFonts w:ascii="Garamond" w:hAnsi="Garamond"/>
                <w:sz w:val="24"/>
                <w:szCs w:val="24"/>
              </w:rPr>
              <w:t>6</w:t>
            </w:r>
          </w:p>
        </w:tc>
        <w:tc>
          <w:tcPr>
            <w:tcW w:w="6650" w:type="dxa"/>
          </w:tcPr>
          <w:p w14:paraId="401497F9" w14:textId="5AFD8101" w:rsidR="00795E45" w:rsidRPr="0092039E" w:rsidRDefault="00FB3095" w:rsidP="00C45FF4">
            <w:pPr>
              <w:rPr>
                <w:rFonts w:ascii="Garamond" w:hAnsi="Garamond"/>
                <w:sz w:val="24"/>
                <w:szCs w:val="24"/>
              </w:rPr>
            </w:pPr>
            <w:r>
              <w:rPr>
                <w:rFonts w:ascii="Garamond" w:hAnsi="Garamond"/>
                <w:sz w:val="24"/>
                <w:szCs w:val="24"/>
              </w:rPr>
              <w:t xml:space="preserve">Modeling with ODE: Hamiltonian systems. </w:t>
            </w:r>
            <w:r w:rsidR="00AA634D">
              <w:rPr>
                <w:rFonts w:ascii="Garamond" w:hAnsi="Garamond"/>
                <w:sz w:val="24"/>
                <w:szCs w:val="24"/>
              </w:rPr>
              <w:t>(Midterm exam, Thurs., Mar. 9</w:t>
            </w:r>
            <w:r w:rsidR="00C960E7">
              <w:rPr>
                <w:rFonts w:ascii="Garamond" w:hAnsi="Garamond"/>
                <w:sz w:val="24"/>
                <w:szCs w:val="24"/>
              </w:rPr>
              <w:t>, 7:00 p.m. – 9:00 p.m.</w:t>
            </w:r>
            <w:r>
              <w:rPr>
                <w:rFonts w:ascii="Garamond" w:hAnsi="Garamond"/>
                <w:sz w:val="24"/>
                <w:szCs w:val="24"/>
              </w:rPr>
              <w:t>)</w:t>
            </w:r>
          </w:p>
        </w:tc>
      </w:tr>
      <w:tr w:rsidR="00795E45" w:rsidRPr="00917385" w14:paraId="001DD702" w14:textId="77777777" w:rsidTr="00C45FF4">
        <w:tc>
          <w:tcPr>
            <w:tcW w:w="2700" w:type="dxa"/>
          </w:tcPr>
          <w:p w14:paraId="197E19F1" w14:textId="5F1B0692" w:rsidR="00795E45" w:rsidRPr="0092039E" w:rsidRDefault="00E179EC" w:rsidP="00C45FF4">
            <w:pPr>
              <w:rPr>
                <w:rFonts w:ascii="Garamond" w:hAnsi="Garamond"/>
                <w:sz w:val="24"/>
                <w:szCs w:val="24"/>
              </w:rPr>
            </w:pPr>
            <w:r w:rsidRPr="0092039E">
              <w:rPr>
                <w:rFonts w:ascii="Garamond" w:hAnsi="Garamond"/>
                <w:sz w:val="24"/>
                <w:szCs w:val="24"/>
              </w:rPr>
              <w:t>Mar</w:t>
            </w:r>
            <w:r w:rsidR="00795E45" w:rsidRPr="0092039E">
              <w:rPr>
                <w:rFonts w:ascii="Garamond" w:hAnsi="Garamond"/>
                <w:sz w:val="24"/>
                <w:szCs w:val="24"/>
              </w:rPr>
              <w:t xml:space="preserve">. </w:t>
            </w:r>
            <w:r w:rsidRPr="0092039E">
              <w:rPr>
                <w:rFonts w:ascii="Garamond" w:hAnsi="Garamond"/>
                <w:sz w:val="24"/>
                <w:szCs w:val="24"/>
              </w:rPr>
              <w:t>1</w:t>
            </w:r>
            <w:r w:rsidR="00726BC0">
              <w:rPr>
                <w:rFonts w:ascii="Garamond" w:hAnsi="Garamond"/>
                <w:sz w:val="24"/>
                <w:szCs w:val="24"/>
              </w:rPr>
              <w:t>3</w:t>
            </w:r>
          </w:p>
        </w:tc>
        <w:tc>
          <w:tcPr>
            <w:tcW w:w="6650" w:type="dxa"/>
          </w:tcPr>
          <w:p w14:paraId="15B5F251" w14:textId="0376EC02" w:rsidR="00795E45" w:rsidRPr="0092039E" w:rsidRDefault="004E1E48" w:rsidP="00C45FF4">
            <w:pPr>
              <w:rPr>
                <w:rFonts w:ascii="Garamond" w:hAnsi="Garamond"/>
                <w:sz w:val="24"/>
                <w:szCs w:val="24"/>
              </w:rPr>
            </w:pPr>
            <w:r>
              <w:rPr>
                <w:rFonts w:ascii="Garamond" w:hAnsi="Garamond"/>
                <w:sz w:val="24"/>
                <w:szCs w:val="24"/>
              </w:rPr>
              <w:t>SPRING BREAK</w:t>
            </w:r>
          </w:p>
        </w:tc>
      </w:tr>
      <w:tr w:rsidR="00795E45" w:rsidRPr="00917385" w14:paraId="34CBF24C" w14:textId="77777777" w:rsidTr="00C45FF4">
        <w:tc>
          <w:tcPr>
            <w:tcW w:w="2700" w:type="dxa"/>
          </w:tcPr>
          <w:p w14:paraId="13CE2971" w14:textId="7C19FDD8" w:rsidR="00795E45" w:rsidRPr="0092039E" w:rsidRDefault="00E179EC" w:rsidP="00C45FF4">
            <w:pPr>
              <w:rPr>
                <w:rFonts w:ascii="Garamond" w:hAnsi="Garamond"/>
                <w:sz w:val="24"/>
                <w:szCs w:val="24"/>
              </w:rPr>
            </w:pPr>
            <w:r w:rsidRPr="0092039E">
              <w:rPr>
                <w:rFonts w:ascii="Garamond" w:hAnsi="Garamond"/>
                <w:sz w:val="24"/>
                <w:szCs w:val="24"/>
              </w:rPr>
              <w:t>Mar. 2</w:t>
            </w:r>
            <w:r w:rsidR="00AA634D">
              <w:rPr>
                <w:rFonts w:ascii="Garamond" w:hAnsi="Garamond"/>
                <w:sz w:val="24"/>
                <w:szCs w:val="24"/>
              </w:rPr>
              <w:t>0</w:t>
            </w:r>
          </w:p>
        </w:tc>
        <w:tc>
          <w:tcPr>
            <w:tcW w:w="6650" w:type="dxa"/>
          </w:tcPr>
          <w:p w14:paraId="671892FD" w14:textId="3435F0E9" w:rsidR="00795E45" w:rsidRPr="0092039E" w:rsidRDefault="00AA634D" w:rsidP="00C45FF4">
            <w:pPr>
              <w:rPr>
                <w:rFonts w:ascii="Garamond" w:hAnsi="Garamond"/>
                <w:sz w:val="24"/>
                <w:szCs w:val="24"/>
              </w:rPr>
            </w:pPr>
            <w:r>
              <w:rPr>
                <w:rFonts w:ascii="Garamond" w:hAnsi="Garamond"/>
                <w:sz w:val="24"/>
                <w:szCs w:val="24"/>
              </w:rPr>
              <w:t>Modeling with PDE in time and one space dimension: conserved quantities; reaction-diffusion equations.</w:t>
            </w:r>
          </w:p>
        </w:tc>
      </w:tr>
      <w:tr w:rsidR="00795E45" w:rsidRPr="00917385" w14:paraId="705DA9B8" w14:textId="77777777" w:rsidTr="00C45FF4">
        <w:tc>
          <w:tcPr>
            <w:tcW w:w="2700" w:type="dxa"/>
          </w:tcPr>
          <w:p w14:paraId="0F1B195D" w14:textId="70C8057D" w:rsidR="00795E45" w:rsidRPr="0092039E" w:rsidRDefault="00E179EC" w:rsidP="00C45FF4">
            <w:pPr>
              <w:rPr>
                <w:rFonts w:ascii="Garamond" w:hAnsi="Garamond"/>
                <w:sz w:val="24"/>
                <w:szCs w:val="24"/>
              </w:rPr>
            </w:pPr>
            <w:r w:rsidRPr="0092039E">
              <w:rPr>
                <w:rFonts w:ascii="Garamond" w:hAnsi="Garamond"/>
                <w:sz w:val="24"/>
                <w:szCs w:val="24"/>
              </w:rPr>
              <w:t>Mar</w:t>
            </w:r>
            <w:r w:rsidR="00795E45" w:rsidRPr="0092039E">
              <w:rPr>
                <w:rFonts w:ascii="Garamond" w:hAnsi="Garamond"/>
                <w:sz w:val="24"/>
                <w:szCs w:val="24"/>
              </w:rPr>
              <w:t>. 2</w:t>
            </w:r>
            <w:r w:rsidR="00AA634D">
              <w:rPr>
                <w:rFonts w:ascii="Garamond" w:hAnsi="Garamond"/>
                <w:sz w:val="24"/>
                <w:szCs w:val="24"/>
              </w:rPr>
              <w:t>7</w:t>
            </w:r>
          </w:p>
        </w:tc>
        <w:tc>
          <w:tcPr>
            <w:tcW w:w="6650" w:type="dxa"/>
          </w:tcPr>
          <w:p w14:paraId="1DA8D0C4" w14:textId="134915F4" w:rsidR="00795E45" w:rsidRPr="0092039E" w:rsidRDefault="00AA634D" w:rsidP="008D552B">
            <w:pPr>
              <w:rPr>
                <w:rFonts w:ascii="Garamond" w:hAnsi="Garamond"/>
                <w:sz w:val="24"/>
                <w:szCs w:val="24"/>
              </w:rPr>
            </w:pPr>
            <w:r>
              <w:rPr>
                <w:rFonts w:ascii="Garamond" w:hAnsi="Garamond"/>
                <w:sz w:val="24"/>
                <w:szCs w:val="24"/>
              </w:rPr>
              <w:t>Modeling with PDE in time and one space dimension: Newtonian mechanics revisited.</w:t>
            </w:r>
          </w:p>
        </w:tc>
      </w:tr>
      <w:tr w:rsidR="00795E45" w:rsidRPr="00917385" w14:paraId="2288CC10" w14:textId="77777777" w:rsidTr="00C45FF4">
        <w:tc>
          <w:tcPr>
            <w:tcW w:w="2700" w:type="dxa"/>
          </w:tcPr>
          <w:p w14:paraId="5444F2BA" w14:textId="107E5B3D" w:rsidR="00795E45" w:rsidRPr="0092039E" w:rsidRDefault="001D265E" w:rsidP="00C45FF4">
            <w:pPr>
              <w:rPr>
                <w:rFonts w:ascii="Garamond" w:hAnsi="Garamond"/>
                <w:sz w:val="24"/>
                <w:szCs w:val="24"/>
              </w:rPr>
            </w:pPr>
            <w:r w:rsidRPr="0092039E">
              <w:rPr>
                <w:rFonts w:ascii="Garamond" w:hAnsi="Garamond"/>
                <w:sz w:val="24"/>
                <w:szCs w:val="24"/>
              </w:rPr>
              <w:lastRenderedPageBreak/>
              <w:t>Apr</w:t>
            </w:r>
            <w:r w:rsidR="00795E45" w:rsidRPr="0092039E">
              <w:rPr>
                <w:rFonts w:ascii="Garamond" w:hAnsi="Garamond"/>
                <w:sz w:val="24"/>
                <w:szCs w:val="24"/>
              </w:rPr>
              <w:t xml:space="preserve">. </w:t>
            </w:r>
            <w:r w:rsidR="00AA634D">
              <w:rPr>
                <w:rFonts w:ascii="Garamond" w:hAnsi="Garamond"/>
                <w:sz w:val="24"/>
                <w:szCs w:val="24"/>
              </w:rPr>
              <w:t>3</w:t>
            </w:r>
          </w:p>
        </w:tc>
        <w:tc>
          <w:tcPr>
            <w:tcW w:w="6650" w:type="dxa"/>
          </w:tcPr>
          <w:p w14:paraId="74209F36" w14:textId="64BF85E7" w:rsidR="00795E45" w:rsidRPr="0092039E" w:rsidRDefault="00AA634D" w:rsidP="00C45FF4">
            <w:pPr>
              <w:rPr>
                <w:rFonts w:ascii="Garamond" w:hAnsi="Garamond"/>
                <w:sz w:val="24"/>
                <w:szCs w:val="24"/>
              </w:rPr>
            </w:pPr>
            <w:r>
              <w:rPr>
                <w:rFonts w:ascii="Garamond" w:hAnsi="Garamond"/>
                <w:sz w:val="24"/>
                <w:szCs w:val="24"/>
              </w:rPr>
              <w:t>Modeling with PDE in multiple space dimensions: conserved quantities; reaction-diffusion equations. (Fri., Apr. 7</w:t>
            </w:r>
            <w:r w:rsidRPr="0092039E">
              <w:rPr>
                <w:rFonts w:ascii="Garamond" w:hAnsi="Garamond"/>
                <w:sz w:val="24"/>
                <w:szCs w:val="24"/>
              </w:rPr>
              <w:t xml:space="preserve"> </w:t>
            </w:r>
            <w:r>
              <w:rPr>
                <w:rFonts w:ascii="Garamond" w:hAnsi="Garamond"/>
                <w:sz w:val="24"/>
                <w:szCs w:val="24"/>
              </w:rPr>
              <w:t>is a reading day; classes don’t meet.</w:t>
            </w:r>
            <w:r w:rsidRPr="0092039E">
              <w:rPr>
                <w:rFonts w:ascii="Garamond" w:hAnsi="Garamond"/>
                <w:sz w:val="24"/>
                <w:szCs w:val="24"/>
              </w:rPr>
              <w:t>)</w:t>
            </w:r>
          </w:p>
        </w:tc>
      </w:tr>
      <w:tr w:rsidR="00795E45" w:rsidRPr="00917385" w14:paraId="73B6ADAF" w14:textId="77777777" w:rsidTr="00C45FF4">
        <w:tc>
          <w:tcPr>
            <w:tcW w:w="2700" w:type="dxa"/>
          </w:tcPr>
          <w:p w14:paraId="75093596" w14:textId="4FD05EFE" w:rsidR="00795E45" w:rsidRPr="0092039E" w:rsidRDefault="001D265E" w:rsidP="00C45FF4">
            <w:pPr>
              <w:rPr>
                <w:rFonts w:ascii="Garamond" w:hAnsi="Garamond"/>
                <w:sz w:val="24"/>
                <w:szCs w:val="24"/>
              </w:rPr>
            </w:pPr>
            <w:r w:rsidRPr="0092039E">
              <w:rPr>
                <w:rFonts w:ascii="Garamond" w:hAnsi="Garamond"/>
                <w:sz w:val="24"/>
                <w:szCs w:val="24"/>
              </w:rPr>
              <w:t>Apr. 1</w:t>
            </w:r>
            <w:r w:rsidR="00AA634D">
              <w:rPr>
                <w:rFonts w:ascii="Garamond" w:hAnsi="Garamond"/>
                <w:sz w:val="24"/>
                <w:szCs w:val="24"/>
              </w:rPr>
              <w:t>0</w:t>
            </w:r>
          </w:p>
        </w:tc>
        <w:tc>
          <w:tcPr>
            <w:tcW w:w="6650" w:type="dxa"/>
          </w:tcPr>
          <w:p w14:paraId="7D59A909" w14:textId="23C46FF0" w:rsidR="00795E45" w:rsidRPr="0092039E" w:rsidRDefault="00AA634D" w:rsidP="00C45FF4">
            <w:pPr>
              <w:rPr>
                <w:rFonts w:ascii="Garamond" w:hAnsi="Garamond"/>
                <w:sz w:val="24"/>
                <w:szCs w:val="24"/>
              </w:rPr>
            </w:pPr>
            <w:r>
              <w:rPr>
                <w:rFonts w:ascii="Garamond" w:hAnsi="Garamond"/>
                <w:sz w:val="24"/>
                <w:szCs w:val="24"/>
              </w:rPr>
              <w:t>Modeling with PDE in multiple space dimensions: Maxwell’s equations</w:t>
            </w:r>
            <w:r w:rsidR="004647A1">
              <w:rPr>
                <w:rFonts w:ascii="Garamond" w:hAnsi="Garamond"/>
                <w:sz w:val="24"/>
                <w:szCs w:val="24"/>
              </w:rPr>
              <w:t>.</w:t>
            </w:r>
          </w:p>
        </w:tc>
      </w:tr>
      <w:tr w:rsidR="00795E45" w:rsidRPr="00917385" w14:paraId="12CB984F" w14:textId="77777777" w:rsidTr="00C45FF4">
        <w:tc>
          <w:tcPr>
            <w:tcW w:w="2700" w:type="dxa"/>
          </w:tcPr>
          <w:p w14:paraId="423216AC" w14:textId="2D743866" w:rsidR="00795E45" w:rsidRPr="0092039E" w:rsidRDefault="001D265E" w:rsidP="00C45FF4">
            <w:pPr>
              <w:rPr>
                <w:rFonts w:ascii="Garamond" w:hAnsi="Garamond"/>
                <w:sz w:val="24"/>
                <w:szCs w:val="24"/>
              </w:rPr>
            </w:pPr>
            <w:r w:rsidRPr="0092039E">
              <w:rPr>
                <w:rFonts w:ascii="Garamond" w:hAnsi="Garamond"/>
                <w:sz w:val="24"/>
                <w:szCs w:val="24"/>
              </w:rPr>
              <w:t>Apr</w:t>
            </w:r>
            <w:r w:rsidR="00795E45" w:rsidRPr="0092039E">
              <w:rPr>
                <w:rFonts w:ascii="Garamond" w:hAnsi="Garamond"/>
                <w:sz w:val="24"/>
                <w:szCs w:val="24"/>
              </w:rPr>
              <w:t>. 1</w:t>
            </w:r>
            <w:r w:rsidR="00AA634D">
              <w:rPr>
                <w:rFonts w:ascii="Garamond" w:hAnsi="Garamond"/>
                <w:sz w:val="24"/>
                <w:szCs w:val="24"/>
              </w:rPr>
              <w:t>7</w:t>
            </w:r>
          </w:p>
        </w:tc>
        <w:tc>
          <w:tcPr>
            <w:tcW w:w="6650" w:type="dxa"/>
          </w:tcPr>
          <w:p w14:paraId="169CA751" w14:textId="05C6BFA6" w:rsidR="00795E45" w:rsidRPr="0092039E" w:rsidRDefault="008D552B" w:rsidP="00C45FF4">
            <w:pPr>
              <w:rPr>
                <w:rFonts w:ascii="Garamond" w:hAnsi="Garamond"/>
                <w:sz w:val="24"/>
                <w:szCs w:val="24"/>
              </w:rPr>
            </w:pPr>
            <w:r>
              <w:rPr>
                <w:rFonts w:ascii="Garamond" w:hAnsi="Garamond"/>
                <w:sz w:val="24"/>
                <w:szCs w:val="24"/>
              </w:rPr>
              <w:t xml:space="preserve">Modeling with PDE in multiple space dimensions: the </w:t>
            </w:r>
            <w:proofErr w:type="spellStart"/>
            <w:r>
              <w:rPr>
                <w:rFonts w:ascii="Garamond" w:hAnsi="Garamond"/>
                <w:sz w:val="24"/>
                <w:szCs w:val="24"/>
              </w:rPr>
              <w:t>Navier</w:t>
            </w:r>
            <w:proofErr w:type="spellEnd"/>
            <w:r>
              <w:rPr>
                <w:rFonts w:ascii="Garamond" w:hAnsi="Garamond"/>
                <w:sz w:val="24"/>
                <w:szCs w:val="24"/>
              </w:rPr>
              <w:t>-Stokes equations I.</w:t>
            </w:r>
          </w:p>
        </w:tc>
      </w:tr>
      <w:tr w:rsidR="00795E45" w:rsidRPr="00917385" w14:paraId="7129E9BD" w14:textId="77777777" w:rsidTr="00C45FF4">
        <w:tc>
          <w:tcPr>
            <w:tcW w:w="2700" w:type="dxa"/>
          </w:tcPr>
          <w:p w14:paraId="058AE15B" w14:textId="64149701" w:rsidR="00795E45" w:rsidRDefault="001D265E" w:rsidP="00C45FF4">
            <w:pPr>
              <w:rPr>
                <w:rFonts w:ascii="Garamond" w:hAnsi="Garamond"/>
                <w:sz w:val="24"/>
                <w:szCs w:val="24"/>
              </w:rPr>
            </w:pPr>
            <w:r w:rsidRPr="0092039E">
              <w:rPr>
                <w:rFonts w:ascii="Garamond" w:hAnsi="Garamond"/>
                <w:sz w:val="24"/>
                <w:szCs w:val="24"/>
              </w:rPr>
              <w:t>Apr</w:t>
            </w:r>
            <w:r w:rsidR="00795E45" w:rsidRPr="0092039E">
              <w:rPr>
                <w:rFonts w:ascii="Garamond" w:hAnsi="Garamond"/>
                <w:sz w:val="24"/>
                <w:szCs w:val="24"/>
              </w:rPr>
              <w:t>. 2</w:t>
            </w:r>
            <w:r w:rsidR="00AA634D">
              <w:rPr>
                <w:rFonts w:ascii="Garamond" w:hAnsi="Garamond"/>
                <w:sz w:val="24"/>
                <w:szCs w:val="24"/>
              </w:rPr>
              <w:t>4</w:t>
            </w:r>
          </w:p>
          <w:p w14:paraId="461F001F" w14:textId="77777777" w:rsidR="008D552B" w:rsidRDefault="008D552B" w:rsidP="00C45FF4">
            <w:pPr>
              <w:rPr>
                <w:rFonts w:ascii="Garamond" w:hAnsi="Garamond"/>
                <w:sz w:val="24"/>
                <w:szCs w:val="24"/>
              </w:rPr>
            </w:pPr>
          </w:p>
          <w:p w14:paraId="279EC5EC" w14:textId="4F72D48B" w:rsidR="005810D3" w:rsidRPr="0092039E" w:rsidRDefault="005810D3" w:rsidP="00C45FF4">
            <w:pPr>
              <w:rPr>
                <w:rFonts w:ascii="Garamond" w:hAnsi="Garamond"/>
                <w:sz w:val="24"/>
                <w:szCs w:val="24"/>
              </w:rPr>
            </w:pPr>
            <w:r>
              <w:rPr>
                <w:rFonts w:ascii="Garamond" w:hAnsi="Garamond"/>
                <w:sz w:val="24"/>
                <w:szCs w:val="24"/>
              </w:rPr>
              <w:t xml:space="preserve">May </w:t>
            </w:r>
            <w:r w:rsidR="00AA634D">
              <w:rPr>
                <w:rFonts w:ascii="Garamond" w:hAnsi="Garamond"/>
                <w:sz w:val="24"/>
                <w:szCs w:val="24"/>
              </w:rPr>
              <w:t>1</w:t>
            </w:r>
          </w:p>
        </w:tc>
        <w:tc>
          <w:tcPr>
            <w:tcW w:w="6650" w:type="dxa"/>
          </w:tcPr>
          <w:p w14:paraId="1BBB562C" w14:textId="50F1657B" w:rsidR="00795E45" w:rsidRDefault="008D552B" w:rsidP="00C45FF4">
            <w:pPr>
              <w:rPr>
                <w:rFonts w:ascii="Garamond" w:hAnsi="Garamond"/>
                <w:sz w:val="24"/>
                <w:szCs w:val="24"/>
              </w:rPr>
            </w:pPr>
            <w:r>
              <w:rPr>
                <w:rFonts w:ascii="Garamond" w:hAnsi="Garamond"/>
                <w:sz w:val="24"/>
                <w:szCs w:val="24"/>
              </w:rPr>
              <w:t xml:space="preserve">Modeling with PDE in multiple space dimensions: the </w:t>
            </w:r>
            <w:proofErr w:type="spellStart"/>
            <w:r>
              <w:rPr>
                <w:rFonts w:ascii="Garamond" w:hAnsi="Garamond"/>
                <w:sz w:val="24"/>
                <w:szCs w:val="24"/>
              </w:rPr>
              <w:t>Navier</w:t>
            </w:r>
            <w:proofErr w:type="spellEnd"/>
            <w:r>
              <w:rPr>
                <w:rFonts w:ascii="Garamond" w:hAnsi="Garamond"/>
                <w:sz w:val="24"/>
                <w:szCs w:val="24"/>
              </w:rPr>
              <w:t>-Stokes equations II.</w:t>
            </w:r>
          </w:p>
          <w:p w14:paraId="111BC38E" w14:textId="4047CCBF" w:rsidR="005810D3" w:rsidRPr="0092039E" w:rsidRDefault="008D552B" w:rsidP="00C45FF4">
            <w:pPr>
              <w:rPr>
                <w:rFonts w:ascii="Garamond" w:hAnsi="Garamond"/>
                <w:sz w:val="24"/>
                <w:szCs w:val="24"/>
              </w:rPr>
            </w:pPr>
            <w:r>
              <w:rPr>
                <w:rFonts w:ascii="Garamond" w:hAnsi="Garamond"/>
                <w:sz w:val="24"/>
                <w:szCs w:val="24"/>
              </w:rPr>
              <w:t xml:space="preserve">Modeling with PDE in multiple space dimensions: phase-field models. </w:t>
            </w:r>
            <w:r w:rsidR="00447D1D">
              <w:rPr>
                <w:rFonts w:ascii="Garamond" w:hAnsi="Garamond"/>
                <w:sz w:val="24"/>
                <w:szCs w:val="24"/>
              </w:rPr>
              <w:t>(Tues., May 2</w:t>
            </w:r>
            <w:r w:rsidR="005810D3">
              <w:rPr>
                <w:rFonts w:ascii="Garamond" w:hAnsi="Garamond"/>
                <w:sz w:val="24"/>
                <w:szCs w:val="24"/>
              </w:rPr>
              <w:t xml:space="preserve"> is the last day of spring semester classes; students attend Friday classes.)</w:t>
            </w:r>
          </w:p>
        </w:tc>
      </w:tr>
    </w:tbl>
    <w:p w14:paraId="2C151A1D" w14:textId="77777777" w:rsidR="00795E45" w:rsidRDefault="00795E45" w:rsidP="00B23E26">
      <w:pPr>
        <w:keepNext/>
      </w:pPr>
    </w:p>
    <w:p w14:paraId="3D6B318B" w14:textId="77777777" w:rsidR="00B11A32" w:rsidRDefault="00B11A32" w:rsidP="00B11A32"/>
    <w:p w14:paraId="5458824D" w14:textId="77777777" w:rsidR="00B11A32" w:rsidRDefault="00B11A32" w:rsidP="005B431F">
      <w:pPr>
        <w:pStyle w:val="Heading2"/>
      </w:pPr>
      <w:r>
        <w:t>University Policies</w:t>
      </w:r>
    </w:p>
    <w:p w14:paraId="628BB7E3" w14:textId="77777777" w:rsidR="00B11A32" w:rsidRDefault="00B11A32" w:rsidP="00B23E26">
      <w:pPr>
        <w:keepNext/>
      </w:pPr>
    </w:p>
    <w:p w14:paraId="7CDA9DBC" w14:textId="77777777" w:rsidR="00054D4D" w:rsidRPr="00096AD2" w:rsidRDefault="00054D4D" w:rsidP="00054D4D">
      <w:pPr>
        <w:rPr>
          <w:rFonts w:ascii="Garamond" w:hAnsi="Garamond" w:cs="Arial"/>
          <w:kern w:val="3"/>
          <w:sz w:val="24"/>
          <w:szCs w:val="24"/>
        </w:rPr>
      </w:pPr>
      <w:r w:rsidRPr="00054D4D">
        <w:rPr>
          <w:rStyle w:val="Heading3Char"/>
        </w:rPr>
        <w:t>Copyright:</w:t>
      </w:r>
      <w:r w:rsidRPr="00D8071B">
        <w:rPr>
          <w:rFonts w:ascii="Garamond" w:hAnsi="Garamond" w:cs="Arial"/>
          <w:bCs/>
          <w:smallCaps/>
        </w:rPr>
        <w:t xml:space="preserve"> </w:t>
      </w:r>
      <w:r w:rsidRPr="00096AD2">
        <w:rPr>
          <w:rFonts w:ascii="Garamond" w:hAnsi="Garamond" w:cs="Arial"/>
          <w:kern w:val="3"/>
          <w:sz w:val="24"/>
          <w:szCs w:val="24"/>
        </w:rPr>
        <w:t>All printed handouts and web-materials are protected by US Copyright Laws. No multiple copies can be made without written permission by the instructor.</w:t>
      </w:r>
    </w:p>
    <w:p w14:paraId="00CC7739" w14:textId="77777777" w:rsidR="00054D4D" w:rsidRDefault="00054D4D" w:rsidP="00B911DC">
      <w:pPr>
        <w:pStyle w:val="Heading3"/>
      </w:pPr>
    </w:p>
    <w:p w14:paraId="64B7D8AE" w14:textId="1E052AE6" w:rsidR="004B5A48" w:rsidRPr="00054D4D" w:rsidRDefault="004B5A48" w:rsidP="004B5A48">
      <w:pPr>
        <w:rPr>
          <w:rFonts w:ascii="Garamond" w:hAnsi="Garamond"/>
          <w:sz w:val="24"/>
          <w:szCs w:val="24"/>
        </w:rPr>
      </w:pPr>
      <w:r w:rsidRPr="00054D4D">
        <w:rPr>
          <w:rStyle w:val="Heading3Char"/>
        </w:rPr>
        <w:t>Attendance</w:t>
      </w:r>
      <w:r w:rsidR="00054D4D">
        <w:t xml:space="preserve">: </w:t>
      </w:r>
      <w:r w:rsidRPr="00054D4D">
        <w:rPr>
          <w:rFonts w:ascii="Garamond" w:hAnsi="Garamond"/>
          <w:sz w:val="24"/>
          <w:szCs w:val="24"/>
        </w:rPr>
        <w:t xml:space="preserve">The university views class attendance and participation as an individual student responsibility. Students are expected to attend class and to complete all assignments. Please refer to </w:t>
      </w:r>
      <w:hyperlink r:id="rId8" w:history="1">
        <w:r w:rsidRPr="00054D4D">
          <w:rPr>
            <w:rStyle w:val="Hyperlink"/>
            <w:rFonts w:ascii="Garamond" w:hAnsi="Garamond"/>
            <w:sz w:val="24"/>
            <w:szCs w:val="24"/>
          </w:rPr>
          <w:t>Student Rule 7</w:t>
        </w:r>
      </w:hyperlink>
      <w:r w:rsidRPr="00054D4D">
        <w:rPr>
          <w:rFonts w:ascii="Garamond" w:hAnsi="Garamond"/>
          <w:sz w:val="24"/>
          <w:szCs w:val="24"/>
        </w:rPr>
        <w:t xml:space="preserve"> in its entirety for information about excused absences, including definitions, and related documentation and timelines.</w:t>
      </w:r>
    </w:p>
    <w:p w14:paraId="7C007348" w14:textId="77777777" w:rsidR="004B5A48" w:rsidRDefault="004B5A48" w:rsidP="00B11A32"/>
    <w:p w14:paraId="4E9A333F" w14:textId="43F01A57" w:rsidR="003B04F2" w:rsidRPr="00054D4D" w:rsidRDefault="00054D4D" w:rsidP="00054D4D">
      <w:pPr>
        <w:rPr>
          <w:rFonts w:ascii="Garamond" w:hAnsi="Garamond"/>
          <w:sz w:val="24"/>
          <w:szCs w:val="24"/>
        </w:rPr>
      </w:pPr>
      <w:r>
        <w:rPr>
          <w:rStyle w:val="Heading3Char"/>
        </w:rPr>
        <w:t>Makeup Work</w:t>
      </w:r>
      <w:r>
        <w:t xml:space="preserve">: </w:t>
      </w:r>
      <w:r w:rsidR="003B04F2" w:rsidRPr="00054D4D">
        <w:rPr>
          <w:rFonts w:ascii="Garamond" w:hAnsi="Garamond"/>
          <w:sz w:val="24"/>
          <w:szCs w:val="24"/>
        </w:rPr>
        <w:t xml:space="preserve">Students will be excused from attending class on the day of a graded activity or when attendance contributes to a student’s grade, for the reasons stated in Student Rule 7, or other reason deemed appropriate by the instructor. Please refer to </w:t>
      </w:r>
      <w:hyperlink r:id="rId9" w:history="1">
        <w:r w:rsidR="003B04F2" w:rsidRPr="00054D4D">
          <w:rPr>
            <w:rStyle w:val="Hyperlink"/>
            <w:rFonts w:ascii="Garamond" w:hAnsi="Garamond"/>
            <w:sz w:val="24"/>
            <w:szCs w:val="24"/>
          </w:rPr>
          <w:t>Student Rule 7</w:t>
        </w:r>
      </w:hyperlink>
      <w:r w:rsidR="003B04F2" w:rsidRPr="00054D4D">
        <w:rPr>
          <w:rFonts w:ascii="Garamond" w:hAnsi="Garamond"/>
          <w:sz w:val="24"/>
          <w:szCs w:val="24"/>
        </w:rPr>
        <w:t xml:space="preserve"> in its entirety for information about makeup work, including definitions, and related documentation and timelines.</w:t>
      </w:r>
      <w:r w:rsidRPr="00054D4D">
        <w:rPr>
          <w:rFonts w:ascii="Garamond" w:hAnsi="Garamond"/>
          <w:sz w:val="24"/>
          <w:szCs w:val="24"/>
        </w:rPr>
        <w:t xml:space="preserve"> </w:t>
      </w:r>
      <w:r w:rsidR="003B04F2" w:rsidRPr="00054D4D">
        <w:rPr>
          <w:rFonts w:ascii="Garamond" w:hAnsi="Garamond"/>
          <w:sz w:val="24"/>
          <w:szCs w:val="24"/>
        </w:rPr>
        <w:t>Absences related to Title IX of the Education Amendments of 1972 may necessitate a period of more than 30 days for make-up work, and the timeframe for make-up work should be agreed upon by the student and instructor” (</w:t>
      </w:r>
      <w:hyperlink r:id="rId10" w:history="1">
        <w:r w:rsidR="003B04F2" w:rsidRPr="00054D4D">
          <w:rPr>
            <w:rStyle w:val="Hyperlink"/>
            <w:rFonts w:ascii="Garamond" w:hAnsi="Garamond"/>
            <w:sz w:val="24"/>
            <w:szCs w:val="24"/>
          </w:rPr>
          <w:t>Student Rule 7, Section 7.4.1</w:t>
        </w:r>
      </w:hyperlink>
      <w:r w:rsidR="003B04F2" w:rsidRPr="00054D4D">
        <w:rPr>
          <w:rFonts w:ascii="Garamond" w:hAnsi="Garamond"/>
          <w:sz w:val="24"/>
          <w:szCs w:val="24"/>
        </w:rPr>
        <w:t>).</w:t>
      </w:r>
      <w:r w:rsidRPr="00054D4D">
        <w:rPr>
          <w:rFonts w:ascii="Garamond" w:hAnsi="Garamond"/>
          <w:sz w:val="24"/>
          <w:szCs w:val="24"/>
        </w:rPr>
        <w:t xml:space="preserve"> </w:t>
      </w:r>
      <w:r w:rsidR="003B04F2" w:rsidRPr="00054D4D">
        <w:rPr>
          <w:rFonts w:ascii="Garamond" w:hAnsi="Garamond"/>
          <w:sz w:val="24"/>
          <w:szCs w:val="24"/>
        </w:rPr>
        <w:t>“The instructor is under no obligation to provide an opportunity for the student to make up work missed because of an unexcused absence” (</w:t>
      </w:r>
      <w:hyperlink r:id="rId11" w:history="1">
        <w:r w:rsidR="003B04F2" w:rsidRPr="00054D4D">
          <w:rPr>
            <w:rStyle w:val="Hyperlink"/>
            <w:rFonts w:ascii="Garamond" w:hAnsi="Garamond"/>
            <w:sz w:val="24"/>
            <w:szCs w:val="24"/>
          </w:rPr>
          <w:t>Student Rule 7, Section 7.4.2</w:t>
        </w:r>
      </w:hyperlink>
      <w:r w:rsidR="003B04F2" w:rsidRPr="00054D4D">
        <w:rPr>
          <w:rFonts w:ascii="Garamond" w:hAnsi="Garamond"/>
          <w:sz w:val="24"/>
          <w:szCs w:val="24"/>
        </w:rPr>
        <w:t>).</w:t>
      </w:r>
      <w:r w:rsidRPr="00054D4D">
        <w:rPr>
          <w:rFonts w:ascii="Garamond" w:hAnsi="Garamond"/>
          <w:sz w:val="24"/>
          <w:szCs w:val="24"/>
        </w:rPr>
        <w:t xml:space="preserve"> </w:t>
      </w:r>
      <w:r w:rsidR="003B04F2" w:rsidRPr="00054D4D">
        <w:rPr>
          <w:rFonts w:ascii="Garamond" w:hAnsi="Garamond"/>
          <w:sz w:val="24"/>
          <w:szCs w:val="24"/>
        </w:rPr>
        <w:t xml:space="preserve">Students who request an excused absence are expected to uphold the Aggie Honor Code and Student Conduct Code. (See </w:t>
      </w:r>
      <w:hyperlink r:id="rId12" w:history="1">
        <w:r w:rsidR="003B04F2" w:rsidRPr="00054D4D">
          <w:rPr>
            <w:rStyle w:val="Hyperlink"/>
            <w:rFonts w:ascii="Garamond" w:hAnsi="Garamond"/>
            <w:sz w:val="24"/>
            <w:szCs w:val="24"/>
          </w:rPr>
          <w:t>Student Rule 24</w:t>
        </w:r>
      </w:hyperlink>
      <w:r w:rsidR="003B04F2" w:rsidRPr="00054D4D">
        <w:rPr>
          <w:rFonts w:ascii="Garamond" w:hAnsi="Garamond"/>
          <w:sz w:val="24"/>
          <w:szCs w:val="24"/>
        </w:rPr>
        <w:t>.)</w:t>
      </w:r>
    </w:p>
    <w:p w14:paraId="0CACDF11" w14:textId="77777777" w:rsidR="003B04F2" w:rsidRDefault="003B04F2" w:rsidP="00B11A32"/>
    <w:p w14:paraId="5467350A" w14:textId="6E6DD281" w:rsidR="00054D4D" w:rsidRPr="00054D4D" w:rsidRDefault="004B5A48" w:rsidP="00054D4D">
      <w:pPr>
        <w:rPr>
          <w:rFonts w:ascii="Garamond" w:hAnsi="Garamond"/>
          <w:sz w:val="24"/>
          <w:szCs w:val="24"/>
        </w:rPr>
      </w:pPr>
      <w:r w:rsidRPr="00054D4D">
        <w:rPr>
          <w:rStyle w:val="Heading3Char"/>
        </w:rPr>
        <w:t>Academi</w:t>
      </w:r>
      <w:r w:rsidR="00054D4D" w:rsidRPr="00054D4D">
        <w:rPr>
          <w:rStyle w:val="Heading3Char"/>
        </w:rPr>
        <w:t>c Integrity</w:t>
      </w:r>
      <w:r w:rsidR="00054D4D">
        <w:t xml:space="preserve">: </w:t>
      </w:r>
      <w:r w:rsidR="00054D4D" w:rsidRPr="00054D4D">
        <w:rPr>
          <w:rFonts w:ascii="Garamond" w:hAnsi="Garamond"/>
          <w:sz w:val="24"/>
          <w:szCs w:val="24"/>
        </w:rPr>
        <w:t xml:space="preserve">Texas A&amp;M University students are responsible for authenticating all work submitted to an instructor. If asked, students must be able to produce proof that the item submitted is indeed the work of that student. Students must keep appropriate records </w:t>
      </w:r>
      <w:proofErr w:type="gramStart"/>
      <w:r w:rsidR="00054D4D" w:rsidRPr="00054D4D">
        <w:rPr>
          <w:rFonts w:ascii="Garamond" w:hAnsi="Garamond"/>
          <w:sz w:val="24"/>
          <w:szCs w:val="24"/>
        </w:rPr>
        <w:t>at all times</w:t>
      </w:r>
      <w:proofErr w:type="gramEnd"/>
      <w:r w:rsidR="00054D4D" w:rsidRPr="00054D4D">
        <w:rPr>
          <w:rFonts w:ascii="Garamond" w:hAnsi="Garamond"/>
          <w:sz w:val="24"/>
          <w:szCs w:val="24"/>
        </w:rPr>
        <w:t>. The inability to authenticate one’s work, should the instructor request it, may be sufficient grounds to initiate an academic misconduct case (</w:t>
      </w:r>
      <w:hyperlink r:id="rId13" w:history="1">
        <w:r w:rsidR="00054D4D" w:rsidRPr="00054D4D">
          <w:rPr>
            <w:rStyle w:val="Hyperlink"/>
            <w:rFonts w:ascii="Garamond" w:hAnsi="Garamond"/>
            <w:sz w:val="24"/>
            <w:szCs w:val="24"/>
          </w:rPr>
          <w:t>Section 20.1.2.3, Student Rule 20</w:t>
        </w:r>
      </w:hyperlink>
      <w:r w:rsidR="00054D4D" w:rsidRPr="00054D4D">
        <w:rPr>
          <w:rFonts w:ascii="Garamond" w:hAnsi="Garamond"/>
          <w:sz w:val="24"/>
          <w:szCs w:val="24"/>
        </w:rPr>
        <w:t xml:space="preserve">). You can learn more about the Aggie Honor System Office Rules and Procedures, academic integrity, and your rights and responsibilities at </w:t>
      </w:r>
      <w:hyperlink r:id="rId14" w:history="1">
        <w:r w:rsidR="00054D4D" w:rsidRPr="00054D4D">
          <w:rPr>
            <w:rStyle w:val="Hyperlink"/>
            <w:rFonts w:ascii="Garamond" w:hAnsi="Garamond"/>
            <w:sz w:val="24"/>
            <w:szCs w:val="24"/>
          </w:rPr>
          <w:t>aggiehonor.tamu.edu</w:t>
        </w:r>
      </w:hyperlink>
      <w:r w:rsidR="00054D4D" w:rsidRPr="00054D4D">
        <w:rPr>
          <w:rFonts w:ascii="Garamond" w:hAnsi="Garamond"/>
          <w:sz w:val="24"/>
          <w:szCs w:val="24"/>
        </w:rPr>
        <w:t>.</w:t>
      </w:r>
    </w:p>
    <w:p w14:paraId="29172A74" w14:textId="77777777" w:rsidR="004B5A48" w:rsidRPr="00054D4D" w:rsidRDefault="004B5A48" w:rsidP="00B23E26">
      <w:pPr>
        <w:keepNext/>
        <w:rPr>
          <w:rFonts w:ascii="Garamond" w:hAnsi="Garamond"/>
          <w:sz w:val="24"/>
          <w:szCs w:val="24"/>
        </w:rPr>
      </w:pPr>
    </w:p>
    <w:p w14:paraId="78C46852" w14:textId="77777777" w:rsidR="000A6FE9" w:rsidRPr="00054D4D" w:rsidRDefault="00652D0A" w:rsidP="00054D4D">
      <w:pPr>
        <w:jc w:val="center"/>
        <w:rPr>
          <w:rFonts w:ascii="Garamond" w:hAnsi="Garamond"/>
          <w:sz w:val="24"/>
          <w:szCs w:val="24"/>
        </w:rPr>
      </w:pPr>
      <w:r w:rsidRPr="00054D4D">
        <w:rPr>
          <w:rFonts w:ascii="Garamond" w:hAnsi="Garamond"/>
          <w:sz w:val="24"/>
          <w:szCs w:val="24"/>
        </w:rPr>
        <w:t>“</w:t>
      </w:r>
      <w:r w:rsidR="000A6FE9" w:rsidRPr="00054D4D">
        <w:rPr>
          <w:rFonts w:ascii="Garamond" w:hAnsi="Garamond"/>
          <w:sz w:val="24"/>
          <w:szCs w:val="24"/>
        </w:rPr>
        <w:t>An Aggie does not lie, cheat or steal, or tolerate those who do.</w:t>
      </w:r>
      <w:r w:rsidRPr="00054D4D">
        <w:rPr>
          <w:rFonts w:ascii="Garamond" w:hAnsi="Garamond"/>
          <w:sz w:val="24"/>
          <w:szCs w:val="24"/>
        </w:rPr>
        <w:t>”</w:t>
      </w:r>
    </w:p>
    <w:p w14:paraId="21E31D3C" w14:textId="77777777" w:rsidR="000A6FE9" w:rsidRPr="00054D4D" w:rsidRDefault="000A6FE9" w:rsidP="000A6FE9">
      <w:pPr>
        <w:rPr>
          <w:rFonts w:ascii="Garamond" w:hAnsi="Garamond"/>
          <w:sz w:val="24"/>
          <w:szCs w:val="24"/>
        </w:rPr>
      </w:pPr>
    </w:p>
    <w:p w14:paraId="2128C3DE" w14:textId="77777777" w:rsidR="000A6FE9" w:rsidRDefault="000A6FE9" w:rsidP="000A6FE9"/>
    <w:p w14:paraId="077F518D" w14:textId="0541B5D3" w:rsidR="000A6FE9" w:rsidRPr="00054D4D" w:rsidRDefault="000A6FE9" w:rsidP="00054D4D">
      <w:pPr>
        <w:rPr>
          <w:rFonts w:ascii="Garamond" w:hAnsi="Garamond"/>
          <w:sz w:val="24"/>
          <w:szCs w:val="24"/>
        </w:rPr>
      </w:pPr>
      <w:r w:rsidRPr="00054D4D">
        <w:rPr>
          <w:rStyle w:val="Heading3Char"/>
        </w:rPr>
        <w:lastRenderedPageBreak/>
        <w:t>Americans wi</w:t>
      </w:r>
      <w:r w:rsidR="00054D4D" w:rsidRPr="00054D4D">
        <w:rPr>
          <w:rStyle w:val="Heading3Char"/>
        </w:rPr>
        <w:t>th Disabilities Act (ADA)</w:t>
      </w:r>
      <w:r w:rsidR="00054D4D">
        <w:t xml:space="preserve">: </w:t>
      </w:r>
      <w:r w:rsidRPr="00054D4D">
        <w:rPr>
          <w:rFonts w:ascii="Garamond" w:hAnsi="Garamond"/>
          <w:sz w:val="24"/>
          <w:szCs w:val="24"/>
        </w:rPr>
        <w:t xml:space="preserve">Texas A&amp;M University is committed to providing equitable access to learning opportunities for all students. If you experience barriers to your education due to a disability or think you may have a disability, please contact Disability Resources in the Student Services Building or at (979) 845-1637 or visit </w:t>
      </w:r>
      <w:hyperlink r:id="rId15" w:history="1">
        <w:r w:rsidR="009F2157" w:rsidRPr="00054D4D">
          <w:rPr>
            <w:rStyle w:val="Hyperlink"/>
            <w:rFonts w:ascii="Garamond" w:hAnsi="Garamond"/>
            <w:sz w:val="24"/>
            <w:szCs w:val="24"/>
          </w:rPr>
          <w:t>disability.tamu.edu</w:t>
        </w:r>
      </w:hyperlink>
      <w:r w:rsidRPr="00054D4D">
        <w:rPr>
          <w:rFonts w:ascii="Garamond" w:hAnsi="Garamond"/>
          <w:sz w:val="24"/>
          <w:szCs w:val="24"/>
        </w:rPr>
        <w:t>. Disabilities may include, but are not limited to attentional, learning, mental health, sensory, physical, or chronic health conditions. All students are encouraged to discuss their disability related needs with Disability Resources and their instructors as soon as possible.</w:t>
      </w:r>
    </w:p>
    <w:p w14:paraId="64F10CEA" w14:textId="77777777" w:rsidR="000A6FE9" w:rsidRDefault="000A6FE9" w:rsidP="000A6FE9"/>
    <w:p w14:paraId="734E308C" w14:textId="2C2A2418" w:rsidR="000420DD" w:rsidRPr="00054D4D" w:rsidRDefault="000A6FE9" w:rsidP="00054D4D">
      <w:pPr>
        <w:rPr>
          <w:rFonts w:ascii="Garamond" w:hAnsi="Garamond"/>
          <w:sz w:val="24"/>
          <w:szCs w:val="24"/>
        </w:rPr>
      </w:pPr>
      <w:r w:rsidRPr="00054D4D">
        <w:rPr>
          <w:rStyle w:val="Heading3Char"/>
        </w:rPr>
        <w:t>Title IX and Statement on Limits to Confidentiality</w:t>
      </w:r>
      <w:r w:rsidR="00054D4D">
        <w:t xml:space="preserve">: </w:t>
      </w:r>
      <w:r w:rsidR="000420DD" w:rsidRPr="00054D4D">
        <w:rPr>
          <w:rFonts w:ascii="Garamond" w:hAnsi="Garamond"/>
          <w:sz w:val="24"/>
          <w:szCs w:val="24"/>
        </w:rPr>
        <w:t>Texas A&amp;M University is committed to fostering a learning environment that is safe and productive for all. University policies and federal and state laws prohibit gender-based discrimination and sexual harassment, including sexual assault, sexual exploitation, domestic violence, dating violence, and stalking.</w:t>
      </w:r>
      <w:r w:rsidR="00054D4D" w:rsidRPr="00054D4D">
        <w:rPr>
          <w:rFonts w:ascii="Garamond" w:hAnsi="Garamond"/>
          <w:sz w:val="24"/>
          <w:szCs w:val="24"/>
        </w:rPr>
        <w:t xml:space="preserve"> </w:t>
      </w:r>
      <w:r w:rsidR="000420DD" w:rsidRPr="00054D4D">
        <w:rPr>
          <w:rFonts w:ascii="Garamond" w:hAnsi="Garamond"/>
          <w:sz w:val="24"/>
          <w:szCs w:val="24"/>
        </w:rPr>
        <w:t xml:space="preserve">With the exception of some medical and mental health providers, all university employees (including full and part-time faculty, staff, paid graduate assistants, student workers, etc.) are Mandatory Reporters and must report to the Title IX Office if the employee experiences, observes, or becomes aware of an incident that meets the following conditions (see </w:t>
      </w:r>
      <w:hyperlink r:id="rId16" w:history="1">
        <w:r w:rsidR="000420DD" w:rsidRPr="00054D4D">
          <w:rPr>
            <w:rStyle w:val="Hyperlink"/>
            <w:rFonts w:ascii="Garamond" w:hAnsi="Garamond"/>
            <w:sz w:val="24"/>
            <w:szCs w:val="24"/>
          </w:rPr>
          <w:t>University Rule 08.01.01.M1</w:t>
        </w:r>
      </w:hyperlink>
      <w:r w:rsidR="000420DD" w:rsidRPr="00054D4D">
        <w:rPr>
          <w:rFonts w:ascii="Garamond" w:hAnsi="Garamond"/>
          <w:sz w:val="24"/>
          <w:szCs w:val="24"/>
        </w:rPr>
        <w:t>):</w:t>
      </w:r>
    </w:p>
    <w:p w14:paraId="19A96478" w14:textId="77777777" w:rsidR="000420DD" w:rsidRPr="00054D4D" w:rsidRDefault="000420DD" w:rsidP="000420DD">
      <w:pPr>
        <w:rPr>
          <w:rFonts w:ascii="Garamond" w:hAnsi="Garamond"/>
          <w:sz w:val="24"/>
          <w:szCs w:val="24"/>
        </w:rPr>
      </w:pPr>
    </w:p>
    <w:p w14:paraId="128021F1" w14:textId="77777777" w:rsidR="000420DD" w:rsidRPr="00054D4D" w:rsidRDefault="000420DD" w:rsidP="00DB05DE">
      <w:pPr>
        <w:pStyle w:val="ListParagraph"/>
        <w:numPr>
          <w:ilvl w:val="0"/>
          <w:numId w:val="5"/>
        </w:numPr>
        <w:rPr>
          <w:rFonts w:ascii="Garamond" w:hAnsi="Garamond"/>
          <w:sz w:val="24"/>
          <w:szCs w:val="24"/>
        </w:rPr>
      </w:pPr>
      <w:r w:rsidRPr="00054D4D">
        <w:rPr>
          <w:rFonts w:ascii="Garamond" w:hAnsi="Garamond"/>
          <w:sz w:val="24"/>
          <w:szCs w:val="24"/>
        </w:rPr>
        <w:t xml:space="preserve">The incident is reasonably believed to be discrimination or harassment. </w:t>
      </w:r>
    </w:p>
    <w:p w14:paraId="58A2E5ED" w14:textId="77777777" w:rsidR="000420DD" w:rsidRPr="00054D4D" w:rsidRDefault="000420DD" w:rsidP="00DB05DE">
      <w:pPr>
        <w:pStyle w:val="ListParagraph"/>
        <w:numPr>
          <w:ilvl w:val="0"/>
          <w:numId w:val="5"/>
        </w:numPr>
        <w:rPr>
          <w:rFonts w:ascii="Garamond" w:hAnsi="Garamond"/>
          <w:sz w:val="24"/>
          <w:szCs w:val="24"/>
        </w:rPr>
      </w:pPr>
      <w:r w:rsidRPr="00054D4D">
        <w:rPr>
          <w:rFonts w:ascii="Garamond" w:hAnsi="Garamond"/>
          <w:sz w:val="24"/>
          <w:szCs w:val="24"/>
        </w:rPr>
        <w:t>The incident is alleged to have been committed by or against a person who, at the time of the incident, was (1) a student enrolled at the University or (2) an employee of the University.</w:t>
      </w:r>
      <w:r w:rsidR="009F2157" w:rsidRPr="00054D4D">
        <w:rPr>
          <w:rFonts w:ascii="Garamond" w:hAnsi="Garamond"/>
          <w:sz w:val="24"/>
          <w:szCs w:val="24"/>
        </w:rPr>
        <w:t xml:space="preserve"> </w:t>
      </w:r>
    </w:p>
    <w:p w14:paraId="7C5BAAF5" w14:textId="77777777" w:rsidR="000420DD" w:rsidRPr="00054D4D" w:rsidRDefault="000420DD" w:rsidP="000420DD">
      <w:pPr>
        <w:rPr>
          <w:rFonts w:ascii="Garamond" w:hAnsi="Garamond"/>
          <w:sz w:val="24"/>
          <w:szCs w:val="24"/>
        </w:rPr>
      </w:pPr>
    </w:p>
    <w:p w14:paraId="179D5F35" w14:textId="65674F7D" w:rsidR="000420DD" w:rsidRPr="00054D4D" w:rsidRDefault="000420DD" w:rsidP="000420DD">
      <w:pPr>
        <w:rPr>
          <w:rFonts w:ascii="Garamond" w:hAnsi="Garamond"/>
          <w:sz w:val="24"/>
          <w:szCs w:val="24"/>
        </w:rPr>
      </w:pPr>
      <w:r w:rsidRPr="00054D4D">
        <w:rPr>
          <w:rFonts w:ascii="Garamond" w:hAnsi="Garamond"/>
          <w:sz w:val="24"/>
          <w:szCs w:val="24"/>
        </w:rPr>
        <w:t>Mandatory Reporters must file a report regardless of how the information comes to their attention – including but not limited to face-to-face conversations, a written class assignment or paper, class discussion, email, text, or social media post.</w:t>
      </w:r>
      <w:r w:rsidR="009F2157" w:rsidRPr="00054D4D">
        <w:rPr>
          <w:rFonts w:ascii="Garamond" w:hAnsi="Garamond"/>
          <w:sz w:val="24"/>
          <w:szCs w:val="24"/>
        </w:rPr>
        <w:t xml:space="preserve"> </w:t>
      </w:r>
      <w:r w:rsidRPr="00054D4D">
        <w:rPr>
          <w:rFonts w:ascii="Garamond" w:hAnsi="Garamond"/>
          <w:sz w:val="24"/>
          <w:szCs w:val="24"/>
        </w:rPr>
        <w:t xml:space="preserve">Although Mandatory Reporters must file a report, in most instances, </w:t>
      </w:r>
      <w:r w:rsidR="008414C1" w:rsidRPr="00054D4D">
        <w:rPr>
          <w:rFonts w:ascii="Garamond" w:hAnsi="Garamond"/>
          <w:sz w:val="24"/>
          <w:szCs w:val="24"/>
        </w:rPr>
        <w:t xml:space="preserve">a person who is subjected to the alleged conduct </w:t>
      </w:r>
      <w:r w:rsidRPr="00054D4D">
        <w:rPr>
          <w:rFonts w:ascii="Garamond" w:hAnsi="Garamond"/>
          <w:sz w:val="24"/>
          <w:szCs w:val="24"/>
        </w:rPr>
        <w:t xml:space="preserve">will be able to control how the report is handled, including </w:t>
      </w:r>
      <w:proofErr w:type="gramStart"/>
      <w:r w:rsidRPr="00054D4D">
        <w:rPr>
          <w:rFonts w:ascii="Garamond" w:hAnsi="Garamond"/>
          <w:sz w:val="24"/>
          <w:szCs w:val="24"/>
        </w:rPr>
        <w:t>whether or not</w:t>
      </w:r>
      <w:proofErr w:type="gramEnd"/>
      <w:r w:rsidRPr="00054D4D">
        <w:rPr>
          <w:rFonts w:ascii="Garamond" w:hAnsi="Garamond"/>
          <w:sz w:val="24"/>
          <w:szCs w:val="24"/>
        </w:rPr>
        <w:t xml:space="preserve"> to pursue a formal investigation. The University’s goal is to make sure you are aware of the range of options available to you and to ensure access to the resources you need.</w:t>
      </w:r>
      <w:r w:rsidR="00054D4D" w:rsidRPr="00054D4D">
        <w:rPr>
          <w:rFonts w:ascii="Garamond" w:hAnsi="Garamond"/>
          <w:sz w:val="24"/>
          <w:szCs w:val="24"/>
        </w:rPr>
        <w:t xml:space="preserve"> </w:t>
      </w:r>
      <w:r w:rsidRPr="00054D4D">
        <w:rPr>
          <w:rFonts w:ascii="Garamond" w:hAnsi="Garamond"/>
          <w:sz w:val="24"/>
          <w:szCs w:val="24"/>
        </w:rPr>
        <w:t xml:space="preserve">Students wishing to discuss concerns in a confidential setting are encouraged to make an appointment with </w:t>
      </w:r>
      <w:hyperlink r:id="rId17" w:history="1">
        <w:r w:rsidRPr="00054D4D">
          <w:rPr>
            <w:rStyle w:val="Hyperlink"/>
            <w:rFonts w:ascii="Garamond" w:hAnsi="Garamond"/>
            <w:sz w:val="24"/>
            <w:szCs w:val="24"/>
          </w:rPr>
          <w:t>Counseling and Psychological Services</w:t>
        </w:r>
      </w:hyperlink>
      <w:r w:rsidRPr="00054D4D">
        <w:rPr>
          <w:rFonts w:ascii="Garamond" w:hAnsi="Garamond"/>
          <w:sz w:val="24"/>
          <w:szCs w:val="24"/>
        </w:rPr>
        <w:t xml:space="preserve"> (CAPS).</w:t>
      </w:r>
      <w:r w:rsidR="009F2157" w:rsidRPr="00054D4D">
        <w:rPr>
          <w:rFonts w:ascii="Garamond" w:hAnsi="Garamond"/>
          <w:sz w:val="24"/>
          <w:szCs w:val="24"/>
        </w:rPr>
        <w:t xml:space="preserve"> </w:t>
      </w:r>
      <w:r w:rsidRPr="00054D4D">
        <w:rPr>
          <w:rFonts w:ascii="Garamond" w:hAnsi="Garamond"/>
          <w:sz w:val="24"/>
          <w:szCs w:val="24"/>
        </w:rPr>
        <w:t xml:space="preserve">Students can learn more about filing a report, accessing supportive resources, and navigating the Title IX investigation and resolution process on the University’s </w:t>
      </w:r>
      <w:hyperlink r:id="rId18" w:history="1">
        <w:r w:rsidRPr="00054D4D">
          <w:rPr>
            <w:rStyle w:val="Hyperlink"/>
            <w:rFonts w:ascii="Garamond" w:hAnsi="Garamond"/>
            <w:sz w:val="24"/>
            <w:szCs w:val="24"/>
          </w:rPr>
          <w:t>Title IX webpage</w:t>
        </w:r>
      </w:hyperlink>
      <w:r w:rsidRPr="00054D4D">
        <w:rPr>
          <w:rFonts w:ascii="Garamond" w:hAnsi="Garamond"/>
          <w:sz w:val="24"/>
          <w:szCs w:val="24"/>
        </w:rPr>
        <w:t>.</w:t>
      </w:r>
    </w:p>
    <w:p w14:paraId="3558884C" w14:textId="77777777" w:rsidR="00A60155" w:rsidRDefault="00A60155" w:rsidP="000420DD">
      <w:pPr>
        <w:rPr>
          <w:i/>
        </w:rPr>
      </w:pPr>
    </w:p>
    <w:p w14:paraId="46BA4E65" w14:textId="6C8AA8CE" w:rsidR="00A60155" w:rsidRPr="00054D4D" w:rsidRDefault="00A60155" w:rsidP="00054D4D">
      <w:pPr>
        <w:rPr>
          <w:rFonts w:ascii="Garamond" w:hAnsi="Garamond"/>
          <w:sz w:val="24"/>
          <w:szCs w:val="24"/>
        </w:rPr>
      </w:pPr>
      <w:r w:rsidRPr="00054D4D">
        <w:rPr>
          <w:rStyle w:val="Heading3Char"/>
        </w:rPr>
        <w:t>Mental Health and Wellness</w:t>
      </w:r>
      <w:r w:rsidR="00054D4D">
        <w:t xml:space="preserve">: </w:t>
      </w:r>
      <w:r w:rsidRPr="00054D4D">
        <w:rPr>
          <w:rFonts w:ascii="Garamond" w:hAnsi="Garamond"/>
          <w:sz w:val="24"/>
          <w:szCs w:val="24"/>
        </w:rPr>
        <w:t xml:space="preserve">Texas A&amp;M University recognizes that mental health and wellness are critical factors that influence a student’s academic success and overall wellbeing. Students are encouraged to engage in </w:t>
      </w:r>
      <w:r w:rsidR="00EF603F" w:rsidRPr="00054D4D">
        <w:rPr>
          <w:rFonts w:ascii="Garamond" w:hAnsi="Garamond"/>
          <w:sz w:val="24"/>
          <w:szCs w:val="24"/>
        </w:rPr>
        <w:t>healthy</w:t>
      </w:r>
      <w:r w:rsidRPr="00054D4D">
        <w:rPr>
          <w:rFonts w:ascii="Garamond" w:hAnsi="Garamond"/>
          <w:sz w:val="24"/>
          <w:szCs w:val="24"/>
        </w:rPr>
        <w:t xml:space="preserve"> self-care by utilizing the resources and services available from Counseling &amp; Psychological Services (CAPS). Students who need someone to talk to can call the TAMU Helpline (979-845-2700) from 4:00 p.m. to 8:00 a.m. weekdays and 24 hours on weekends. 24-hour emergency help is also available through the National Suicide Prevention Hotline (800-273-8255) or at </w:t>
      </w:r>
      <w:hyperlink r:id="rId19" w:history="1">
        <w:r w:rsidRPr="00054D4D">
          <w:rPr>
            <w:rStyle w:val="Hyperlink"/>
            <w:rFonts w:ascii="Garamond" w:hAnsi="Garamond"/>
            <w:sz w:val="24"/>
            <w:szCs w:val="24"/>
          </w:rPr>
          <w:t>suicidepreventionlifeline.org</w:t>
        </w:r>
      </w:hyperlink>
      <w:r w:rsidRPr="00054D4D">
        <w:rPr>
          <w:rFonts w:ascii="Garamond" w:hAnsi="Garamond"/>
          <w:sz w:val="24"/>
          <w:szCs w:val="24"/>
        </w:rPr>
        <w:t xml:space="preserve">. </w:t>
      </w:r>
    </w:p>
    <w:p w14:paraId="745E664F" w14:textId="77777777" w:rsidR="00A60155" w:rsidRDefault="00A60155" w:rsidP="00A60155"/>
    <w:p w14:paraId="757D2CF4" w14:textId="77777777" w:rsidR="008B7C27" w:rsidRPr="00F63C1E" w:rsidRDefault="008B7C27" w:rsidP="000A6FE9"/>
    <w:sectPr w:rsidR="008B7C27" w:rsidRPr="00F63C1E" w:rsidSect="00CF27A4">
      <w:headerReference w:type="default" r:id="rId20"/>
      <w:footerReference w:type="default" r:id="rId2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1342C" w14:textId="77777777" w:rsidR="005D0CA0" w:rsidRDefault="005D0CA0" w:rsidP="008927F1">
      <w:r>
        <w:separator/>
      </w:r>
    </w:p>
  </w:endnote>
  <w:endnote w:type="continuationSeparator" w:id="0">
    <w:p w14:paraId="3DC98A66" w14:textId="77777777" w:rsidR="005D0CA0" w:rsidRDefault="005D0CA0" w:rsidP="0089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568502469"/>
      <w:docPartObj>
        <w:docPartGallery w:val="Page Numbers (Bottom of Page)"/>
        <w:docPartUnique/>
      </w:docPartObj>
    </w:sdtPr>
    <w:sdtEndPr>
      <w:rPr>
        <w:color w:val="500000"/>
        <w:sz w:val="16"/>
        <w:szCs w:val="16"/>
      </w:rPr>
    </w:sdtEndPr>
    <w:sdtContent>
      <w:sdt>
        <w:sdtPr>
          <w:rPr>
            <w:sz w:val="12"/>
            <w:szCs w:val="12"/>
          </w:rPr>
          <w:id w:val="-1705238520"/>
          <w:docPartObj>
            <w:docPartGallery w:val="Page Numbers (Top of Page)"/>
            <w:docPartUnique/>
          </w:docPartObj>
        </w:sdtPr>
        <w:sdtEndPr>
          <w:rPr>
            <w:color w:val="500000"/>
            <w:sz w:val="16"/>
            <w:szCs w:val="16"/>
          </w:rPr>
        </w:sdtEndPr>
        <w:sdtContent>
          <w:p w14:paraId="73DF5862" w14:textId="765B4F3C" w:rsidR="00CF27A4" w:rsidRPr="00CF27A4" w:rsidRDefault="00CF27A4" w:rsidP="008927F1">
            <w:pPr>
              <w:pStyle w:val="Footer"/>
              <w:jc w:val="center"/>
              <w:rPr>
                <w:sz w:val="12"/>
                <w:szCs w:val="12"/>
              </w:rPr>
            </w:pPr>
            <w:r w:rsidRPr="00CF27A4">
              <w:rPr>
                <w:noProof/>
                <w:sz w:val="12"/>
                <w:szCs w:val="12"/>
              </w:rPr>
              <mc:AlternateContent>
                <mc:Choice Requires="wps">
                  <w:drawing>
                    <wp:inline distT="0" distB="0" distL="0" distR="0" wp14:anchorId="0C960732" wp14:editId="5AE23973">
                      <wp:extent cx="5943600" cy="0"/>
                      <wp:effectExtent l="0" t="0" r="19050" b="19050"/>
                      <wp:docPr id="3" name="Straight Connector 3" descr="decorative maroon border line" title="decorative maroon border line"/>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5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5A06" id="Straight Connector 3"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" strokecolor="#500000" strokeweight="1.5pt">
                      <v:stroke joinstyle="miter"/>
                      <w10:anchorlock/>
                    </v:line>
                  </w:pict>
                </mc:Fallback>
              </mc:AlternateContent>
            </w:r>
          </w:p>
          <w:p w14:paraId="27FB9CEC" w14:textId="77777777" w:rsidR="00CF27A4" w:rsidRPr="00CF27A4" w:rsidRDefault="00CF27A4" w:rsidP="008927F1">
            <w:pPr>
              <w:pStyle w:val="Footer"/>
              <w:jc w:val="center"/>
              <w:rPr>
                <w:sz w:val="12"/>
                <w:szCs w:val="12"/>
              </w:rPr>
            </w:pPr>
          </w:p>
          <w:p w14:paraId="6FF78A02" w14:textId="1A1D1046" w:rsidR="008927F1" w:rsidRPr="00CF27A4" w:rsidRDefault="008927F1" w:rsidP="00CF27A4">
            <w:pPr>
              <w:pStyle w:val="Footer"/>
              <w:jc w:val="right"/>
              <w:rPr>
                <w:color w:val="500000"/>
                <w:sz w:val="16"/>
                <w:szCs w:val="16"/>
              </w:rPr>
            </w:pPr>
            <w:r w:rsidRPr="00CF27A4">
              <w:rPr>
                <w:color w:val="500000"/>
                <w:sz w:val="16"/>
                <w:szCs w:val="16"/>
              </w:rPr>
              <w:t xml:space="preserve">Page </w:t>
            </w:r>
            <w:r w:rsidRPr="00CF27A4">
              <w:rPr>
                <w:bCs/>
                <w:color w:val="500000"/>
                <w:sz w:val="16"/>
                <w:szCs w:val="16"/>
              </w:rPr>
              <w:fldChar w:fldCharType="begin"/>
            </w:r>
            <w:r w:rsidRPr="00CF27A4">
              <w:rPr>
                <w:bCs/>
                <w:color w:val="500000"/>
                <w:sz w:val="16"/>
                <w:szCs w:val="16"/>
              </w:rPr>
              <w:instrText xml:space="preserve"> PAGE </w:instrText>
            </w:r>
            <w:r w:rsidRPr="00CF27A4">
              <w:rPr>
                <w:bCs/>
                <w:color w:val="500000"/>
                <w:sz w:val="16"/>
                <w:szCs w:val="16"/>
              </w:rPr>
              <w:fldChar w:fldCharType="separate"/>
            </w:r>
            <w:r w:rsidR="00EF4B8C">
              <w:rPr>
                <w:bCs/>
                <w:noProof/>
                <w:color w:val="500000"/>
                <w:sz w:val="16"/>
                <w:szCs w:val="16"/>
              </w:rPr>
              <w:t>1</w:t>
            </w:r>
            <w:r w:rsidRPr="00CF27A4">
              <w:rPr>
                <w:bCs/>
                <w:color w:val="500000"/>
                <w:sz w:val="16"/>
                <w:szCs w:val="16"/>
              </w:rPr>
              <w:fldChar w:fldCharType="end"/>
            </w:r>
            <w:r w:rsidRPr="00CF27A4">
              <w:rPr>
                <w:color w:val="500000"/>
                <w:sz w:val="16"/>
                <w:szCs w:val="16"/>
              </w:rPr>
              <w:t xml:space="preserve"> of </w:t>
            </w:r>
            <w:r w:rsidRPr="00CF27A4">
              <w:rPr>
                <w:bCs/>
                <w:color w:val="500000"/>
                <w:sz w:val="16"/>
                <w:szCs w:val="16"/>
              </w:rPr>
              <w:fldChar w:fldCharType="begin"/>
            </w:r>
            <w:r w:rsidRPr="00CF27A4">
              <w:rPr>
                <w:bCs/>
                <w:color w:val="500000"/>
                <w:sz w:val="16"/>
                <w:szCs w:val="16"/>
              </w:rPr>
              <w:instrText xml:space="preserve"> NUMPAGES  </w:instrText>
            </w:r>
            <w:r w:rsidRPr="00CF27A4">
              <w:rPr>
                <w:bCs/>
                <w:color w:val="500000"/>
                <w:sz w:val="16"/>
                <w:szCs w:val="16"/>
              </w:rPr>
              <w:fldChar w:fldCharType="separate"/>
            </w:r>
            <w:r w:rsidR="00EF4B8C">
              <w:rPr>
                <w:bCs/>
                <w:noProof/>
                <w:color w:val="500000"/>
                <w:sz w:val="16"/>
                <w:szCs w:val="16"/>
              </w:rPr>
              <w:t>4</w:t>
            </w:r>
            <w:r w:rsidRPr="00CF27A4">
              <w:rPr>
                <w:bCs/>
                <w:color w:val="500000"/>
                <w:sz w:val="16"/>
                <w:szCs w:val="16"/>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45B3B" w14:textId="77777777" w:rsidR="005D0CA0" w:rsidRDefault="005D0CA0" w:rsidP="008927F1">
      <w:r>
        <w:separator/>
      </w:r>
    </w:p>
  </w:footnote>
  <w:footnote w:type="continuationSeparator" w:id="0">
    <w:p w14:paraId="05711D89" w14:textId="77777777" w:rsidR="005D0CA0" w:rsidRDefault="005D0CA0" w:rsidP="008927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ACB4" w14:textId="567AEC3B" w:rsidR="00AF3B8F" w:rsidRDefault="00631B17" w:rsidP="00631B17">
    <w:pPr>
      <w:pStyle w:val="Header"/>
      <w:rPr>
        <w:rStyle w:val="Heading1Char"/>
      </w:rPr>
    </w:pPr>
    <w:r>
      <w:rPr>
        <w:noProof/>
      </w:rPr>
      <w:drawing>
        <wp:inline distT="0" distB="0" distL="0" distR="0" wp14:anchorId="36D82E47" wp14:editId="2200A091">
          <wp:extent cx="2434721" cy="529287"/>
          <wp:effectExtent l="0" t="0" r="3810" b="0"/>
          <wp:docPr id="1" name="Picture 1" descr="Texas A&amp;M University primary mark brand logo" title="Texas A&amp;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M-PrimaryMarkB.png"/>
                  <pic:cNvPicPr/>
                </pic:nvPicPr>
                <pic:blipFill>
                  <a:blip r:embed="rId1">
                    <a:extLst>
                      <a:ext uri="{28A0092B-C50C-407E-A947-70E740481C1C}">
                        <a14:useLocalDpi xmlns:a14="http://schemas.microsoft.com/office/drawing/2010/main" val="0"/>
                      </a:ext>
                    </a:extLst>
                  </a:blip>
                  <a:stretch>
                    <a:fillRect/>
                  </a:stretch>
                </pic:blipFill>
                <pic:spPr>
                  <a:xfrm>
                    <a:off x="0" y="0"/>
                    <a:ext cx="2434721" cy="529287"/>
                  </a:xfrm>
                  <a:prstGeom prst="rect">
                    <a:avLst/>
                  </a:prstGeom>
                </pic:spPr>
              </pic:pic>
            </a:graphicData>
          </a:graphic>
        </wp:inline>
      </w:drawing>
    </w:r>
    <w:r>
      <w:tab/>
    </w:r>
    <w:r w:rsidR="00712C31">
      <w:t xml:space="preserve">   </w:t>
    </w:r>
    <w:r w:rsidR="00712C31" w:rsidRPr="00712C31">
      <w:rPr>
        <w:rStyle w:val="Heading5Char"/>
        <w:rFonts w:ascii="Garamond" w:hAnsi="Garamond"/>
      </w:rPr>
      <w:t>Spring 202</w:t>
    </w:r>
    <w:r w:rsidR="00F6332A">
      <w:rPr>
        <w:rStyle w:val="Heading5Char"/>
        <w:rFonts w:ascii="Garamond" w:hAnsi="Garamond"/>
      </w:rPr>
      <w:t>3</w:t>
    </w:r>
    <w:r w:rsidR="0011584E">
      <w:t xml:space="preserve">        </w:t>
    </w:r>
    <w:r w:rsidR="008862A7">
      <w:t xml:space="preserve">    </w:t>
    </w:r>
    <w:r w:rsidR="00814F90">
      <w:t xml:space="preserve">         </w:t>
    </w:r>
    <w:r w:rsidR="00814F90">
      <w:rPr>
        <w:rStyle w:val="Heading5Char"/>
        <w:rFonts w:ascii="Garamond" w:hAnsi="Garamond"/>
      </w:rPr>
      <w:t>Math 647-600</w:t>
    </w:r>
    <w:r w:rsidR="0011584E">
      <w:rPr>
        <w:rStyle w:val="Heading5Char"/>
        <w:rFonts w:ascii="Garamond" w:hAnsi="Garamond"/>
      </w:rPr>
      <w:t xml:space="preserve">: </w:t>
    </w:r>
    <w:r w:rsidR="008862A7">
      <w:rPr>
        <w:rStyle w:val="Heading5Char"/>
        <w:rFonts w:ascii="Garamond" w:hAnsi="Garamond"/>
      </w:rPr>
      <w:t>Mathematical Modeling</w:t>
    </w:r>
  </w:p>
  <w:p w14:paraId="710085A4" w14:textId="026FDDAF" w:rsidR="00631B17" w:rsidRPr="00CF27A4" w:rsidRDefault="00CF27A4" w:rsidP="00631B17">
    <w:pPr>
      <w:pStyle w:val="Header"/>
      <w:rPr>
        <w:sz w:val="16"/>
        <w:szCs w:val="16"/>
      </w:rPr>
    </w:pPr>
    <w:r w:rsidRPr="00CF27A4">
      <w:rPr>
        <w:noProof/>
        <w:sz w:val="16"/>
        <w:szCs w:val="16"/>
      </w:rPr>
      <mc:AlternateContent>
        <mc:Choice Requires="wps">
          <w:drawing>
            <wp:inline distT="0" distB="0" distL="0" distR="0" wp14:anchorId="57C769C2" wp14:editId="2A6CFE70">
              <wp:extent cx="5943600" cy="0"/>
              <wp:effectExtent l="0" t="0" r="19050" b="19050"/>
              <wp:docPr id="2" name="Straight Connector 2" descr="decorative maroon border line" title="decorative maroon border line"/>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5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AE853A" id="Straight Connector 2"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" strokecolor="#500000" strokeweight="1.5pt">
              <v:stroke joinstyle="miter"/>
              <w10:anchorlock/>
            </v:line>
          </w:pict>
        </mc:Fallback>
      </mc:AlternateContent>
    </w:r>
  </w:p>
  <w:p w14:paraId="18982CE9" w14:textId="77777777" w:rsidR="00CF27A4" w:rsidRPr="00631B17" w:rsidRDefault="00CF27A4" w:rsidP="00631B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2EBD"/>
    <w:multiLevelType w:val="multilevel"/>
    <w:tmpl w:val="8BEC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95DA5"/>
    <w:multiLevelType w:val="multilevel"/>
    <w:tmpl w:val="9EE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44367"/>
    <w:multiLevelType w:val="multilevel"/>
    <w:tmpl w:val="373E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84439"/>
    <w:multiLevelType w:val="hybridMultilevel"/>
    <w:tmpl w:val="1D549DA4"/>
    <w:lvl w:ilvl="0" w:tplc="36828E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9D7B78"/>
    <w:multiLevelType w:val="hybridMultilevel"/>
    <w:tmpl w:val="876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16235"/>
    <w:multiLevelType w:val="hybridMultilevel"/>
    <w:tmpl w:val="AE78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B4243"/>
    <w:multiLevelType w:val="hybridMultilevel"/>
    <w:tmpl w:val="9860107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522820EE"/>
    <w:multiLevelType w:val="multilevel"/>
    <w:tmpl w:val="E23C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4F3692"/>
    <w:multiLevelType w:val="hybridMultilevel"/>
    <w:tmpl w:val="6022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965097"/>
    <w:multiLevelType w:val="multilevel"/>
    <w:tmpl w:val="D17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4418B5"/>
    <w:multiLevelType w:val="hybridMultilevel"/>
    <w:tmpl w:val="083AD86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DA2F96"/>
    <w:multiLevelType w:val="hybridMultilevel"/>
    <w:tmpl w:val="738A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08763F"/>
    <w:multiLevelType w:val="hybridMultilevel"/>
    <w:tmpl w:val="209A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937CD7"/>
    <w:multiLevelType w:val="hybridMultilevel"/>
    <w:tmpl w:val="186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3E6A9B"/>
    <w:multiLevelType w:val="hybridMultilevel"/>
    <w:tmpl w:val="3940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302075"/>
    <w:multiLevelType w:val="hybridMultilevel"/>
    <w:tmpl w:val="00086E8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12"/>
  </w:num>
  <w:num w:numId="5">
    <w:abstractNumId w:val="4"/>
  </w:num>
  <w:num w:numId="6">
    <w:abstractNumId w:val="6"/>
  </w:num>
  <w:num w:numId="7">
    <w:abstractNumId w:val="8"/>
  </w:num>
  <w:num w:numId="8">
    <w:abstractNumId w:val="5"/>
  </w:num>
  <w:num w:numId="9">
    <w:abstractNumId w:val="3"/>
  </w:num>
  <w:num w:numId="10">
    <w:abstractNumId w:val="11"/>
  </w:num>
  <w:num w:numId="11">
    <w:abstractNumId w:val="9"/>
  </w:num>
  <w:num w:numId="12">
    <w:abstractNumId w:val="1"/>
  </w:num>
  <w:num w:numId="13">
    <w:abstractNumId w:val="0"/>
  </w:num>
  <w:num w:numId="14">
    <w:abstractNumId w:val="7"/>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24"/>
    <w:rsid w:val="0003042B"/>
    <w:rsid w:val="00033359"/>
    <w:rsid w:val="000420DD"/>
    <w:rsid w:val="00054D4D"/>
    <w:rsid w:val="0005573D"/>
    <w:rsid w:val="00056A80"/>
    <w:rsid w:val="00072E55"/>
    <w:rsid w:val="00096AD2"/>
    <w:rsid w:val="000A6FE9"/>
    <w:rsid w:val="000C1614"/>
    <w:rsid w:val="000D1F99"/>
    <w:rsid w:val="000F138E"/>
    <w:rsid w:val="000F32ED"/>
    <w:rsid w:val="00112039"/>
    <w:rsid w:val="0011584E"/>
    <w:rsid w:val="00117DEB"/>
    <w:rsid w:val="0012344B"/>
    <w:rsid w:val="00123DF6"/>
    <w:rsid w:val="00127227"/>
    <w:rsid w:val="00132CF8"/>
    <w:rsid w:val="001607A5"/>
    <w:rsid w:val="00195C5A"/>
    <w:rsid w:val="001A4085"/>
    <w:rsid w:val="001B0ADC"/>
    <w:rsid w:val="001C54F2"/>
    <w:rsid w:val="001D265E"/>
    <w:rsid w:val="001E24BD"/>
    <w:rsid w:val="001E6A0E"/>
    <w:rsid w:val="001E7150"/>
    <w:rsid w:val="001F18AD"/>
    <w:rsid w:val="002151CB"/>
    <w:rsid w:val="00230189"/>
    <w:rsid w:val="002616FD"/>
    <w:rsid w:val="00267FF6"/>
    <w:rsid w:val="002719CD"/>
    <w:rsid w:val="002753D4"/>
    <w:rsid w:val="00281D66"/>
    <w:rsid w:val="00283850"/>
    <w:rsid w:val="0028570D"/>
    <w:rsid w:val="002A41B7"/>
    <w:rsid w:val="002B1AE9"/>
    <w:rsid w:val="002D601E"/>
    <w:rsid w:val="002D7EB1"/>
    <w:rsid w:val="002E5024"/>
    <w:rsid w:val="002F32BF"/>
    <w:rsid w:val="00300CE8"/>
    <w:rsid w:val="003106EF"/>
    <w:rsid w:val="0031456A"/>
    <w:rsid w:val="003227F7"/>
    <w:rsid w:val="00344804"/>
    <w:rsid w:val="0037414E"/>
    <w:rsid w:val="00380FF7"/>
    <w:rsid w:val="00397A1D"/>
    <w:rsid w:val="003A5EA6"/>
    <w:rsid w:val="003B04F2"/>
    <w:rsid w:val="003B351A"/>
    <w:rsid w:val="003D2424"/>
    <w:rsid w:val="00400847"/>
    <w:rsid w:val="004109D8"/>
    <w:rsid w:val="00426155"/>
    <w:rsid w:val="004426EA"/>
    <w:rsid w:val="00445C32"/>
    <w:rsid w:val="00447D1D"/>
    <w:rsid w:val="00462D71"/>
    <w:rsid w:val="00463671"/>
    <w:rsid w:val="004647A1"/>
    <w:rsid w:val="00492818"/>
    <w:rsid w:val="004B5A48"/>
    <w:rsid w:val="004B6C2C"/>
    <w:rsid w:val="004D0A1F"/>
    <w:rsid w:val="004D6F52"/>
    <w:rsid w:val="004E0591"/>
    <w:rsid w:val="004E1DDF"/>
    <w:rsid w:val="004E1E48"/>
    <w:rsid w:val="004F4488"/>
    <w:rsid w:val="0050763E"/>
    <w:rsid w:val="005137CC"/>
    <w:rsid w:val="00547729"/>
    <w:rsid w:val="00577949"/>
    <w:rsid w:val="005810D3"/>
    <w:rsid w:val="00581163"/>
    <w:rsid w:val="0058246E"/>
    <w:rsid w:val="00593725"/>
    <w:rsid w:val="005955AD"/>
    <w:rsid w:val="005A4DBC"/>
    <w:rsid w:val="005B431F"/>
    <w:rsid w:val="005B4F18"/>
    <w:rsid w:val="005B604E"/>
    <w:rsid w:val="005C3775"/>
    <w:rsid w:val="005C40B0"/>
    <w:rsid w:val="005C5BD7"/>
    <w:rsid w:val="005D0CA0"/>
    <w:rsid w:val="005E3C51"/>
    <w:rsid w:val="005E70AD"/>
    <w:rsid w:val="005F0BBE"/>
    <w:rsid w:val="005F29D9"/>
    <w:rsid w:val="006001AF"/>
    <w:rsid w:val="00602C5E"/>
    <w:rsid w:val="00615239"/>
    <w:rsid w:val="00621492"/>
    <w:rsid w:val="00631B17"/>
    <w:rsid w:val="00652D0A"/>
    <w:rsid w:val="006612E6"/>
    <w:rsid w:val="006707C9"/>
    <w:rsid w:val="00672821"/>
    <w:rsid w:val="006A00D2"/>
    <w:rsid w:val="006A1A65"/>
    <w:rsid w:val="006E0A86"/>
    <w:rsid w:val="006E6B55"/>
    <w:rsid w:val="006F5AF7"/>
    <w:rsid w:val="007052D6"/>
    <w:rsid w:val="00712C31"/>
    <w:rsid w:val="00715F90"/>
    <w:rsid w:val="007231DB"/>
    <w:rsid w:val="00726BC0"/>
    <w:rsid w:val="00733DC0"/>
    <w:rsid w:val="00754E1F"/>
    <w:rsid w:val="007650EA"/>
    <w:rsid w:val="00782626"/>
    <w:rsid w:val="007854A2"/>
    <w:rsid w:val="00785851"/>
    <w:rsid w:val="00792941"/>
    <w:rsid w:val="00795E45"/>
    <w:rsid w:val="007B0B0A"/>
    <w:rsid w:val="007C0C62"/>
    <w:rsid w:val="007C1538"/>
    <w:rsid w:val="007E6179"/>
    <w:rsid w:val="00805DE2"/>
    <w:rsid w:val="00814F90"/>
    <w:rsid w:val="00820BA5"/>
    <w:rsid w:val="00831628"/>
    <w:rsid w:val="00835830"/>
    <w:rsid w:val="008414C1"/>
    <w:rsid w:val="008431B4"/>
    <w:rsid w:val="008646EB"/>
    <w:rsid w:val="008862A7"/>
    <w:rsid w:val="00887830"/>
    <w:rsid w:val="008927F1"/>
    <w:rsid w:val="008A0637"/>
    <w:rsid w:val="008A3549"/>
    <w:rsid w:val="008B7666"/>
    <w:rsid w:val="008B7C27"/>
    <w:rsid w:val="008D552B"/>
    <w:rsid w:val="008D7BA8"/>
    <w:rsid w:val="008F0639"/>
    <w:rsid w:val="0092039E"/>
    <w:rsid w:val="00922B5D"/>
    <w:rsid w:val="0093217E"/>
    <w:rsid w:val="00980040"/>
    <w:rsid w:val="009C4EB1"/>
    <w:rsid w:val="009E1A4F"/>
    <w:rsid w:val="009F2157"/>
    <w:rsid w:val="00A00592"/>
    <w:rsid w:val="00A01CE7"/>
    <w:rsid w:val="00A50BD5"/>
    <w:rsid w:val="00A5210F"/>
    <w:rsid w:val="00A57CF6"/>
    <w:rsid w:val="00A60155"/>
    <w:rsid w:val="00A84112"/>
    <w:rsid w:val="00A8577D"/>
    <w:rsid w:val="00A90992"/>
    <w:rsid w:val="00A93C02"/>
    <w:rsid w:val="00AA634D"/>
    <w:rsid w:val="00AC38B7"/>
    <w:rsid w:val="00AF3B8F"/>
    <w:rsid w:val="00B11A32"/>
    <w:rsid w:val="00B23E26"/>
    <w:rsid w:val="00B47635"/>
    <w:rsid w:val="00B51A9F"/>
    <w:rsid w:val="00B54040"/>
    <w:rsid w:val="00B60208"/>
    <w:rsid w:val="00B63942"/>
    <w:rsid w:val="00B63FD4"/>
    <w:rsid w:val="00B745E1"/>
    <w:rsid w:val="00B755E5"/>
    <w:rsid w:val="00B90AC1"/>
    <w:rsid w:val="00B911DC"/>
    <w:rsid w:val="00B95296"/>
    <w:rsid w:val="00BC0505"/>
    <w:rsid w:val="00BC479A"/>
    <w:rsid w:val="00BC5B07"/>
    <w:rsid w:val="00BC62F9"/>
    <w:rsid w:val="00BE397C"/>
    <w:rsid w:val="00BF13B8"/>
    <w:rsid w:val="00BF7077"/>
    <w:rsid w:val="00C019AE"/>
    <w:rsid w:val="00C04B35"/>
    <w:rsid w:val="00C132EE"/>
    <w:rsid w:val="00C27A0C"/>
    <w:rsid w:val="00C30987"/>
    <w:rsid w:val="00C37313"/>
    <w:rsid w:val="00C77DF3"/>
    <w:rsid w:val="00C960E7"/>
    <w:rsid w:val="00CC63F8"/>
    <w:rsid w:val="00CD0E8A"/>
    <w:rsid w:val="00CD12A6"/>
    <w:rsid w:val="00CF25E4"/>
    <w:rsid w:val="00CF27A4"/>
    <w:rsid w:val="00CF6BE1"/>
    <w:rsid w:val="00D00741"/>
    <w:rsid w:val="00D14585"/>
    <w:rsid w:val="00D26349"/>
    <w:rsid w:val="00D76403"/>
    <w:rsid w:val="00D77F12"/>
    <w:rsid w:val="00DB05DE"/>
    <w:rsid w:val="00DB6F93"/>
    <w:rsid w:val="00DC5D6C"/>
    <w:rsid w:val="00DD0AA0"/>
    <w:rsid w:val="00DD0C83"/>
    <w:rsid w:val="00DD49C8"/>
    <w:rsid w:val="00DE63B6"/>
    <w:rsid w:val="00DF082E"/>
    <w:rsid w:val="00E11D50"/>
    <w:rsid w:val="00E161DF"/>
    <w:rsid w:val="00E179EC"/>
    <w:rsid w:val="00E54566"/>
    <w:rsid w:val="00E67642"/>
    <w:rsid w:val="00E921EE"/>
    <w:rsid w:val="00E93673"/>
    <w:rsid w:val="00EA3CB9"/>
    <w:rsid w:val="00EA793F"/>
    <w:rsid w:val="00EB3BC0"/>
    <w:rsid w:val="00EF1ABC"/>
    <w:rsid w:val="00EF2DBE"/>
    <w:rsid w:val="00EF4B8C"/>
    <w:rsid w:val="00EF603F"/>
    <w:rsid w:val="00F123C8"/>
    <w:rsid w:val="00F3128F"/>
    <w:rsid w:val="00F31E32"/>
    <w:rsid w:val="00F36223"/>
    <w:rsid w:val="00F42B0F"/>
    <w:rsid w:val="00F5057B"/>
    <w:rsid w:val="00F6332A"/>
    <w:rsid w:val="00F63C1E"/>
    <w:rsid w:val="00F74516"/>
    <w:rsid w:val="00FA1ED4"/>
    <w:rsid w:val="00FB3095"/>
    <w:rsid w:val="00FB592D"/>
    <w:rsid w:val="00FD0B6E"/>
    <w:rsid w:val="00FD14E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F32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397C"/>
    <w:pPr>
      <w:spacing w:after="0" w:line="240" w:lineRule="auto"/>
    </w:pPr>
  </w:style>
  <w:style w:type="paragraph" w:styleId="Heading1">
    <w:name w:val="heading 1"/>
    <w:basedOn w:val="Normal"/>
    <w:next w:val="Normal"/>
    <w:link w:val="Heading1Char"/>
    <w:uiPriority w:val="9"/>
    <w:qFormat/>
    <w:rsid w:val="005E3C51"/>
    <w:pPr>
      <w:keepNext/>
      <w:keepLines/>
      <w:outlineLvl w:val="0"/>
    </w:pPr>
    <w:rPr>
      <w:rFonts w:ascii="Cambria" w:eastAsiaTheme="majorEastAsia" w:hAnsi="Cambria" w:cstheme="majorBidi"/>
      <w:color w:val="500000"/>
      <w:sz w:val="30"/>
      <w:szCs w:val="32"/>
    </w:rPr>
  </w:style>
  <w:style w:type="paragraph" w:styleId="Heading2">
    <w:name w:val="heading 2"/>
    <w:basedOn w:val="Normal"/>
    <w:next w:val="Normal"/>
    <w:link w:val="Heading2Char"/>
    <w:uiPriority w:val="9"/>
    <w:unhideWhenUsed/>
    <w:qFormat/>
    <w:rsid w:val="005B431F"/>
    <w:pPr>
      <w:keepNext/>
      <w:keepLines/>
      <w:outlineLvl w:val="1"/>
    </w:pPr>
    <w:rPr>
      <w:rFonts w:ascii="Garamond" w:eastAsiaTheme="majorEastAsia" w:hAnsi="Garamond" w:cstheme="majorBidi"/>
      <w:smallCaps/>
      <w:color w:val="500000"/>
      <w:sz w:val="28"/>
      <w:szCs w:val="26"/>
    </w:rPr>
  </w:style>
  <w:style w:type="paragraph" w:styleId="Heading3">
    <w:name w:val="heading 3"/>
    <w:basedOn w:val="Normal"/>
    <w:next w:val="Normal"/>
    <w:link w:val="Heading3Char"/>
    <w:uiPriority w:val="9"/>
    <w:unhideWhenUsed/>
    <w:qFormat/>
    <w:rsid w:val="00B911DC"/>
    <w:pPr>
      <w:keepNext/>
      <w:keepLines/>
      <w:outlineLvl w:val="2"/>
    </w:pPr>
    <w:rPr>
      <w:rFonts w:ascii="Garamond" w:eastAsiaTheme="majorEastAsia" w:hAnsi="Garamond" w:cstheme="majorBidi"/>
      <w:smallCaps/>
      <w:color w:val="500000"/>
      <w:sz w:val="24"/>
      <w:szCs w:val="24"/>
    </w:rPr>
  </w:style>
  <w:style w:type="paragraph" w:styleId="Heading4">
    <w:name w:val="heading 4"/>
    <w:basedOn w:val="Normal"/>
    <w:next w:val="Normal"/>
    <w:link w:val="Heading4Char"/>
    <w:uiPriority w:val="9"/>
    <w:unhideWhenUsed/>
    <w:qFormat/>
    <w:rsid w:val="00CD12A6"/>
    <w:pPr>
      <w:keepNext/>
      <w:keepLines/>
      <w:outlineLvl w:val="3"/>
    </w:pPr>
    <w:rPr>
      <w:rFonts w:ascii="Cambria" w:eastAsiaTheme="majorEastAsia" w:hAnsi="Cambria" w:cstheme="majorBidi"/>
      <w:i/>
      <w:iCs/>
      <w:color w:val="500000"/>
      <w:sz w:val="24"/>
    </w:rPr>
  </w:style>
  <w:style w:type="paragraph" w:styleId="Heading5">
    <w:name w:val="heading 5"/>
    <w:basedOn w:val="Normal"/>
    <w:next w:val="Normal"/>
    <w:link w:val="Heading5Char"/>
    <w:uiPriority w:val="9"/>
    <w:unhideWhenUsed/>
    <w:qFormat/>
    <w:rsid w:val="0012344B"/>
    <w:pPr>
      <w:keepNext/>
      <w:keepLines/>
      <w:ind w:left="720"/>
      <w:outlineLvl w:val="4"/>
    </w:pPr>
    <w:rPr>
      <w:rFonts w:asciiTheme="majorHAnsi" w:eastAsiaTheme="majorEastAsia" w:hAnsiTheme="majorHAnsi" w:cstheme="majorBidi"/>
      <w:color w:val="5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51"/>
    <w:rPr>
      <w:rFonts w:ascii="Cambria" w:eastAsiaTheme="majorEastAsia" w:hAnsi="Cambria" w:cstheme="majorBidi"/>
      <w:color w:val="500000"/>
      <w:sz w:val="30"/>
      <w:szCs w:val="32"/>
    </w:rPr>
  </w:style>
  <w:style w:type="character" w:customStyle="1" w:styleId="Heading2Char">
    <w:name w:val="Heading 2 Char"/>
    <w:basedOn w:val="DefaultParagraphFont"/>
    <w:link w:val="Heading2"/>
    <w:uiPriority w:val="9"/>
    <w:rsid w:val="005B431F"/>
    <w:rPr>
      <w:rFonts w:ascii="Garamond" w:eastAsiaTheme="majorEastAsia" w:hAnsi="Garamond" w:cstheme="majorBidi"/>
      <w:smallCaps/>
      <w:color w:val="500000"/>
      <w:sz w:val="28"/>
      <w:szCs w:val="26"/>
    </w:rPr>
  </w:style>
  <w:style w:type="character" w:customStyle="1" w:styleId="Heading3Char">
    <w:name w:val="Heading 3 Char"/>
    <w:basedOn w:val="DefaultParagraphFont"/>
    <w:link w:val="Heading3"/>
    <w:uiPriority w:val="9"/>
    <w:rsid w:val="00B911DC"/>
    <w:rPr>
      <w:rFonts w:ascii="Garamond" w:eastAsiaTheme="majorEastAsia" w:hAnsi="Garamond" w:cstheme="majorBidi"/>
      <w:smallCaps/>
      <w:color w:val="500000"/>
      <w:sz w:val="24"/>
      <w:szCs w:val="24"/>
    </w:rPr>
  </w:style>
  <w:style w:type="character" w:customStyle="1" w:styleId="Heading4Char">
    <w:name w:val="Heading 4 Char"/>
    <w:basedOn w:val="DefaultParagraphFont"/>
    <w:link w:val="Heading4"/>
    <w:uiPriority w:val="9"/>
    <w:rsid w:val="00CD12A6"/>
    <w:rPr>
      <w:rFonts w:ascii="Cambria" w:eastAsiaTheme="majorEastAsia" w:hAnsi="Cambria" w:cstheme="majorBidi"/>
      <w:i/>
      <w:iCs/>
      <w:color w:val="500000"/>
      <w:sz w:val="24"/>
    </w:rPr>
  </w:style>
  <w:style w:type="paragraph" w:styleId="Title">
    <w:name w:val="Title"/>
    <w:basedOn w:val="Normal"/>
    <w:next w:val="Normal"/>
    <w:link w:val="TitleChar"/>
    <w:uiPriority w:val="10"/>
    <w:qFormat/>
    <w:rsid w:val="00BC62F9"/>
    <w:pPr>
      <w:contextualSpacing/>
    </w:pPr>
    <w:rPr>
      <w:rFonts w:asciiTheme="majorHAnsi" w:eastAsiaTheme="majorEastAsia" w:hAnsiTheme="majorHAnsi" w:cstheme="majorBidi"/>
      <w:color w:val="500000"/>
      <w:spacing w:val="-10"/>
      <w:kern w:val="28"/>
      <w:sz w:val="40"/>
      <w:szCs w:val="56"/>
    </w:rPr>
  </w:style>
  <w:style w:type="character" w:customStyle="1" w:styleId="TitleChar">
    <w:name w:val="Title Char"/>
    <w:basedOn w:val="DefaultParagraphFont"/>
    <w:link w:val="Title"/>
    <w:uiPriority w:val="10"/>
    <w:rsid w:val="00BC62F9"/>
    <w:rPr>
      <w:rFonts w:asciiTheme="majorHAnsi" w:eastAsiaTheme="majorEastAsia" w:hAnsiTheme="majorHAnsi" w:cstheme="majorBidi"/>
      <w:color w:val="500000"/>
      <w:spacing w:val="-10"/>
      <w:kern w:val="28"/>
      <w:sz w:val="40"/>
      <w:szCs w:val="56"/>
    </w:rPr>
  </w:style>
  <w:style w:type="paragraph" w:styleId="Caption">
    <w:name w:val="caption"/>
    <w:basedOn w:val="Normal"/>
    <w:next w:val="Normal"/>
    <w:uiPriority w:val="35"/>
    <w:unhideWhenUsed/>
    <w:qFormat/>
    <w:rsid w:val="008D7BA8"/>
    <w:rPr>
      <w:i/>
      <w:iCs/>
      <w:color w:val="44546A" w:themeColor="text2"/>
      <w:sz w:val="18"/>
      <w:szCs w:val="18"/>
    </w:rPr>
  </w:style>
  <w:style w:type="character" w:customStyle="1" w:styleId="Heading5Char">
    <w:name w:val="Heading 5 Char"/>
    <w:basedOn w:val="DefaultParagraphFont"/>
    <w:link w:val="Heading5"/>
    <w:uiPriority w:val="9"/>
    <w:rsid w:val="0012344B"/>
    <w:rPr>
      <w:rFonts w:asciiTheme="majorHAnsi" w:eastAsiaTheme="majorEastAsia" w:hAnsiTheme="majorHAnsi" w:cstheme="majorBidi"/>
      <w:color w:val="500000"/>
    </w:rPr>
  </w:style>
  <w:style w:type="character" w:styleId="Hyperlink">
    <w:name w:val="Hyperlink"/>
    <w:basedOn w:val="DefaultParagraphFont"/>
    <w:uiPriority w:val="99"/>
    <w:unhideWhenUsed/>
    <w:rsid w:val="00281D66"/>
    <w:rPr>
      <w:color w:val="0563C1" w:themeColor="hyperlink"/>
      <w:u w:val="single"/>
    </w:rPr>
  </w:style>
  <w:style w:type="paragraph" w:styleId="ListParagraph">
    <w:name w:val="List Paragraph"/>
    <w:basedOn w:val="Normal"/>
    <w:uiPriority w:val="34"/>
    <w:qFormat/>
    <w:rsid w:val="00281D66"/>
    <w:pPr>
      <w:ind w:left="720"/>
      <w:contextualSpacing/>
    </w:pPr>
  </w:style>
  <w:style w:type="paragraph" w:styleId="Header">
    <w:name w:val="header"/>
    <w:basedOn w:val="Normal"/>
    <w:link w:val="HeaderChar"/>
    <w:uiPriority w:val="99"/>
    <w:unhideWhenUsed/>
    <w:rsid w:val="008927F1"/>
    <w:pPr>
      <w:tabs>
        <w:tab w:val="center" w:pos="4680"/>
        <w:tab w:val="right" w:pos="9360"/>
      </w:tabs>
    </w:pPr>
  </w:style>
  <w:style w:type="character" w:customStyle="1" w:styleId="HeaderChar">
    <w:name w:val="Header Char"/>
    <w:basedOn w:val="DefaultParagraphFont"/>
    <w:link w:val="Header"/>
    <w:uiPriority w:val="99"/>
    <w:rsid w:val="008927F1"/>
  </w:style>
  <w:style w:type="paragraph" w:styleId="Footer">
    <w:name w:val="footer"/>
    <w:basedOn w:val="Normal"/>
    <w:link w:val="FooterChar"/>
    <w:uiPriority w:val="99"/>
    <w:unhideWhenUsed/>
    <w:rsid w:val="008927F1"/>
    <w:pPr>
      <w:tabs>
        <w:tab w:val="center" w:pos="4680"/>
        <w:tab w:val="right" w:pos="9360"/>
      </w:tabs>
    </w:pPr>
  </w:style>
  <w:style w:type="character" w:customStyle="1" w:styleId="FooterChar">
    <w:name w:val="Footer Char"/>
    <w:basedOn w:val="DefaultParagraphFont"/>
    <w:link w:val="Footer"/>
    <w:uiPriority w:val="99"/>
    <w:rsid w:val="008927F1"/>
  </w:style>
  <w:style w:type="character" w:styleId="CommentReference">
    <w:name w:val="annotation reference"/>
    <w:basedOn w:val="DefaultParagraphFont"/>
    <w:uiPriority w:val="99"/>
    <w:semiHidden/>
    <w:unhideWhenUsed/>
    <w:rsid w:val="00400847"/>
    <w:rPr>
      <w:sz w:val="16"/>
      <w:szCs w:val="16"/>
    </w:rPr>
  </w:style>
  <w:style w:type="paragraph" w:styleId="CommentText">
    <w:name w:val="annotation text"/>
    <w:basedOn w:val="Normal"/>
    <w:link w:val="CommentTextChar"/>
    <w:uiPriority w:val="99"/>
    <w:semiHidden/>
    <w:unhideWhenUsed/>
    <w:rsid w:val="00400847"/>
    <w:rPr>
      <w:sz w:val="20"/>
      <w:szCs w:val="20"/>
    </w:rPr>
  </w:style>
  <w:style w:type="character" w:customStyle="1" w:styleId="CommentTextChar">
    <w:name w:val="Comment Text Char"/>
    <w:basedOn w:val="DefaultParagraphFont"/>
    <w:link w:val="CommentText"/>
    <w:uiPriority w:val="99"/>
    <w:semiHidden/>
    <w:rsid w:val="00400847"/>
    <w:rPr>
      <w:sz w:val="20"/>
      <w:szCs w:val="20"/>
    </w:rPr>
  </w:style>
  <w:style w:type="paragraph" w:styleId="CommentSubject">
    <w:name w:val="annotation subject"/>
    <w:basedOn w:val="CommentText"/>
    <w:next w:val="CommentText"/>
    <w:link w:val="CommentSubjectChar"/>
    <w:uiPriority w:val="99"/>
    <w:semiHidden/>
    <w:unhideWhenUsed/>
    <w:rsid w:val="00400847"/>
    <w:rPr>
      <w:b/>
      <w:bCs/>
    </w:rPr>
  </w:style>
  <w:style w:type="character" w:customStyle="1" w:styleId="CommentSubjectChar">
    <w:name w:val="Comment Subject Char"/>
    <w:basedOn w:val="CommentTextChar"/>
    <w:link w:val="CommentSubject"/>
    <w:uiPriority w:val="99"/>
    <w:semiHidden/>
    <w:rsid w:val="00400847"/>
    <w:rPr>
      <w:b/>
      <w:bCs/>
      <w:sz w:val="20"/>
      <w:szCs w:val="20"/>
    </w:rPr>
  </w:style>
  <w:style w:type="paragraph" w:styleId="BalloonText">
    <w:name w:val="Balloon Text"/>
    <w:basedOn w:val="Normal"/>
    <w:link w:val="BalloonTextChar"/>
    <w:uiPriority w:val="99"/>
    <w:semiHidden/>
    <w:unhideWhenUsed/>
    <w:rsid w:val="00400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47"/>
    <w:rPr>
      <w:rFonts w:ascii="Segoe UI" w:hAnsi="Segoe UI" w:cs="Segoe UI"/>
      <w:sz w:val="18"/>
      <w:szCs w:val="18"/>
    </w:rPr>
  </w:style>
  <w:style w:type="character" w:customStyle="1" w:styleId="apple-converted-space">
    <w:name w:val="apple-converted-space"/>
    <w:basedOn w:val="DefaultParagraphFont"/>
    <w:rsid w:val="00F74516"/>
  </w:style>
  <w:style w:type="character" w:styleId="Strong">
    <w:name w:val="Strong"/>
    <w:basedOn w:val="DefaultParagraphFont"/>
    <w:uiPriority w:val="22"/>
    <w:qFormat/>
    <w:rsid w:val="00F74516"/>
    <w:rPr>
      <w:b/>
      <w:bCs/>
    </w:rPr>
  </w:style>
  <w:style w:type="table" w:styleId="TableGrid">
    <w:name w:val="Table Grid"/>
    <w:basedOn w:val="TableNormal"/>
    <w:uiPriority w:val="39"/>
    <w:rsid w:val="00795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793F"/>
    <w:pPr>
      <w:spacing w:before="100" w:beforeAutospacing="1" w:after="100" w:afterAutospacing="1"/>
    </w:pPr>
    <w:rPr>
      <w:rFonts w:ascii="Times New Roman" w:hAnsi="Times New Roman" w:cs="Times New Roman"/>
      <w:sz w:val="24"/>
      <w:szCs w:val="24"/>
    </w:rPr>
  </w:style>
  <w:style w:type="paragraph" w:customStyle="1" w:styleId="Standard">
    <w:name w:val="Standard"/>
    <w:qFormat/>
    <w:rsid w:val="006F5AF7"/>
    <w:pPr>
      <w:suppressAutoHyphens/>
      <w:autoSpaceDN w:val="0"/>
      <w:spacing w:after="0" w:line="240" w:lineRule="auto"/>
      <w:jc w:val="both"/>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7452">
      <w:bodyDiv w:val="1"/>
      <w:marLeft w:val="0"/>
      <w:marRight w:val="0"/>
      <w:marTop w:val="0"/>
      <w:marBottom w:val="0"/>
      <w:divBdr>
        <w:top w:val="none" w:sz="0" w:space="0" w:color="auto"/>
        <w:left w:val="none" w:sz="0" w:space="0" w:color="auto"/>
        <w:bottom w:val="none" w:sz="0" w:space="0" w:color="auto"/>
        <w:right w:val="none" w:sz="0" w:space="0" w:color="auto"/>
      </w:divBdr>
    </w:div>
    <w:div w:id="226696991">
      <w:bodyDiv w:val="1"/>
      <w:marLeft w:val="0"/>
      <w:marRight w:val="0"/>
      <w:marTop w:val="0"/>
      <w:marBottom w:val="0"/>
      <w:divBdr>
        <w:top w:val="none" w:sz="0" w:space="0" w:color="auto"/>
        <w:left w:val="none" w:sz="0" w:space="0" w:color="auto"/>
        <w:bottom w:val="none" w:sz="0" w:space="0" w:color="auto"/>
        <w:right w:val="none" w:sz="0" w:space="0" w:color="auto"/>
      </w:divBdr>
    </w:div>
    <w:div w:id="845051857">
      <w:bodyDiv w:val="1"/>
      <w:marLeft w:val="0"/>
      <w:marRight w:val="0"/>
      <w:marTop w:val="0"/>
      <w:marBottom w:val="0"/>
      <w:divBdr>
        <w:top w:val="none" w:sz="0" w:space="0" w:color="auto"/>
        <w:left w:val="none" w:sz="0" w:space="0" w:color="auto"/>
        <w:bottom w:val="none" w:sz="0" w:space="0" w:color="auto"/>
        <w:right w:val="none" w:sz="0" w:space="0" w:color="auto"/>
      </w:divBdr>
      <w:divsChild>
        <w:div w:id="1963223035">
          <w:marLeft w:val="0"/>
          <w:marRight w:val="0"/>
          <w:marTop w:val="0"/>
          <w:marBottom w:val="0"/>
          <w:divBdr>
            <w:top w:val="none" w:sz="0" w:space="0" w:color="auto"/>
            <w:left w:val="none" w:sz="0" w:space="0" w:color="auto"/>
            <w:bottom w:val="none" w:sz="0" w:space="0" w:color="auto"/>
            <w:right w:val="none" w:sz="0" w:space="0" w:color="auto"/>
          </w:divBdr>
          <w:divsChild>
            <w:div w:id="589043970">
              <w:marLeft w:val="0"/>
              <w:marRight w:val="0"/>
              <w:marTop w:val="0"/>
              <w:marBottom w:val="0"/>
              <w:divBdr>
                <w:top w:val="none" w:sz="0" w:space="0" w:color="auto"/>
                <w:left w:val="none" w:sz="0" w:space="0" w:color="auto"/>
                <w:bottom w:val="none" w:sz="0" w:space="0" w:color="auto"/>
                <w:right w:val="none" w:sz="0" w:space="0" w:color="auto"/>
              </w:divBdr>
              <w:divsChild>
                <w:div w:id="20962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5781">
      <w:bodyDiv w:val="1"/>
      <w:marLeft w:val="0"/>
      <w:marRight w:val="0"/>
      <w:marTop w:val="0"/>
      <w:marBottom w:val="0"/>
      <w:divBdr>
        <w:top w:val="none" w:sz="0" w:space="0" w:color="auto"/>
        <w:left w:val="none" w:sz="0" w:space="0" w:color="auto"/>
        <w:bottom w:val="none" w:sz="0" w:space="0" w:color="auto"/>
        <w:right w:val="none" w:sz="0" w:space="0" w:color="auto"/>
      </w:divBdr>
      <w:divsChild>
        <w:div w:id="1698386074">
          <w:marLeft w:val="0"/>
          <w:marRight w:val="0"/>
          <w:marTop w:val="0"/>
          <w:marBottom w:val="0"/>
          <w:divBdr>
            <w:top w:val="none" w:sz="0" w:space="0" w:color="auto"/>
            <w:left w:val="none" w:sz="0" w:space="0" w:color="auto"/>
            <w:bottom w:val="none" w:sz="0" w:space="0" w:color="auto"/>
            <w:right w:val="none" w:sz="0" w:space="0" w:color="auto"/>
          </w:divBdr>
          <w:divsChild>
            <w:div w:id="153179735">
              <w:marLeft w:val="0"/>
              <w:marRight w:val="0"/>
              <w:marTop w:val="0"/>
              <w:marBottom w:val="0"/>
              <w:divBdr>
                <w:top w:val="none" w:sz="0" w:space="0" w:color="auto"/>
                <w:left w:val="none" w:sz="0" w:space="0" w:color="auto"/>
                <w:bottom w:val="none" w:sz="0" w:space="0" w:color="auto"/>
                <w:right w:val="none" w:sz="0" w:space="0" w:color="auto"/>
              </w:divBdr>
              <w:divsChild>
                <w:div w:id="1558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7905">
      <w:bodyDiv w:val="1"/>
      <w:marLeft w:val="0"/>
      <w:marRight w:val="0"/>
      <w:marTop w:val="0"/>
      <w:marBottom w:val="0"/>
      <w:divBdr>
        <w:top w:val="none" w:sz="0" w:space="0" w:color="auto"/>
        <w:left w:val="none" w:sz="0" w:space="0" w:color="auto"/>
        <w:bottom w:val="none" w:sz="0" w:space="0" w:color="auto"/>
        <w:right w:val="none" w:sz="0" w:space="0" w:color="auto"/>
      </w:divBdr>
    </w:div>
    <w:div w:id="1319187553">
      <w:bodyDiv w:val="1"/>
      <w:marLeft w:val="0"/>
      <w:marRight w:val="0"/>
      <w:marTop w:val="0"/>
      <w:marBottom w:val="0"/>
      <w:divBdr>
        <w:top w:val="none" w:sz="0" w:space="0" w:color="auto"/>
        <w:left w:val="none" w:sz="0" w:space="0" w:color="auto"/>
        <w:bottom w:val="none" w:sz="0" w:space="0" w:color="auto"/>
        <w:right w:val="none" w:sz="0" w:space="0" w:color="auto"/>
      </w:divBdr>
    </w:div>
    <w:div w:id="1383139807">
      <w:bodyDiv w:val="1"/>
      <w:marLeft w:val="0"/>
      <w:marRight w:val="0"/>
      <w:marTop w:val="0"/>
      <w:marBottom w:val="0"/>
      <w:divBdr>
        <w:top w:val="none" w:sz="0" w:space="0" w:color="auto"/>
        <w:left w:val="none" w:sz="0" w:space="0" w:color="auto"/>
        <w:bottom w:val="none" w:sz="0" w:space="0" w:color="auto"/>
        <w:right w:val="none" w:sz="0" w:space="0" w:color="auto"/>
      </w:divBdr>
      <w:divsChild>
        <w:div w:id="1304655292">
          <w:marLeft w:val="0"/>
          <w:marRight w:val="0"/>
          <w:marTop w:val="0"/>
          <w:marBottom w:val="240"/>
          <w:divBdr>
            <w:top w:val="none" w:sz="0" w:space="0" w:color="auto"/>
            <w:left w:val="none" w:sz="0" w:space="0" w:color="auto"/>
            <w:bottom w:val="none" w:sz="0" w:space="0" w:color="auto"/>
            <w:right w:val="none" w:sz="0" w:space="0" w:color="auto"/>
          </w:divBdr>
        </w:div>
      </w:divsChild>
    </w:div>
    <w:div w:id="1676952522">
      <w:bodyDiv w:val="1"/>
      <w:marLeft w:val="0"/>
      <w:marRight w:val="0"/>
      <w:marTop w:val="0"/>
      <w:marBottom w:val="0"/>
      <w:divBdr>
        <w:top w:val="none" w:sz="0" w:space="0" w:color="auto"/>
        <w:left w:val="none" w:sz="0" w:space="0" w:color="auto"/>
        <w:bottom w:val="none" w:sz="0" w:space="0" w:color="auto"/>
        <w:right w:val="none" w:sz="0" w:space="0" w:color="auto"/>
      </w:divBdr>
    </w:div>
    <w:div w:id="1745907322">
      <w:bodyDiv w:val="1"/>
      <w:marLeft w:val="0"/>
      <w:marRight w:val="0"/>
      <w:marTop w:val="0"/>
      <w:marBottom w:val="0"/>
      <w:divBdr>
        <w:top w:val="none" w:sz="0" w:space="0" w:color="auto"/>
        <w:left w:val="none" w:sz="0" w:space="0" w:color="auto"/>
        <w:bottom w:val="none" w:sz="0" w:space="0" w:color="auto"/>
        <w:right w:val="none" w:sz="0" w:space="0" w:color="auto"/>
      </w:divBdr>
      <w:divsChild>
        <w:div w:id="1954164595">
          <w:marLeft w:val="0"/>
          <w:marRight w:val="0"/>
          <w:marTop w:val="0"/>
          <w:marBottom w:val="0"/>
          <w:divBdr>
            <w:top w:val="none" w:sz="0" w:space="0" w:color="auto"/>
            <w:left w:val="none" w:sz="0" w:space="0" w:color="auto"/>
            <w:bottom w:val="none" w:sz="0" w:space="0" w:color="auto"/>
            <w:right w:val="none" w:sz="0" w:space="0" w:color="auto"/>
          </w:divBdr>
          <w:divsChild>
            <w:div w:id="899024763">
              <w:marLeft w:val="0"/>
              <w:marRight w:val="0"/>
              <w:marTop w:val="0"/>
              <w:marBottom w:val="0"/>
              <w:divBdr>
                <w:top w:val="none" w:sz="0" w:space="0" w:color="auto"/>
                <w:left w:val="none" w:sz="0" w:space="0" w:color="auto"/>
                <w:bottom w:val="none" w:sz="0" w:space="0" w:color="auto"/>
                <w:right w:val="none" w:sz="0" w:space="0" w:color="auto"/>
              </w:divBdr>
              <w:divsChild>
                <w:div w:id="59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5389">
      <w:bodyDiv w:val="1"/>
      <w:marLeft w:val="0"/>
      <w:marRight w:val="0"/>
      <w:marTop w:val="0"/>
      <w:marBottom w:val="0"/>
      <w:divBdr>
        <w:top w:val="none" w:sz="0" w:space="0" w:color="auto"/>
        <w:left w:val="none" w:sz="0" w:space="0" w:color="auto"/>
        <w:bottom w:val="none" w:sz="0" w:space="0" w:color="auto"/>
        <w:right w:val="none" w:sz="0" w:space="0" w:color="auto"/>
      </w:divBdr>
      <w:divsChild>
        <w:div w:id="2011982688">
          <w:marLeft w:val="0"/>
          <w:marRight w:val="0"/>
          <w:marTop w:val="0"/>
          <w:marBottom w:val="0"/>
          <w:divBdr>
            <w:top w:val="none" w:sz="0" w:space="0" w:color="auto"/>
            <w:left w:val="none" w:sz="0" w:space="0" w:color="auto"/>
            <w:bottom w:val="none" w:sz="0" w:space="0" w:color="auto"/>
            <w:right w:val="none" w:sz="0" w:space="0" w:color="auto"/>
          </w:divBdr>
          <w:divsChild>
            <w:div w:id="1102455099">
              <w:marLeft w:val="0"/>
              <w:marRight w:val="0"/>
              <w:marTop w:val="0"/>
              <w:marBottom w:val="0"/>
              <w:divBdr>
                <w:top w:val="none" w:sz="0" w:space="0" w:color="auto"/>
                <w:left w:val="none" w:sz="0" w:space="0" w:color="auto"/>
                <w:bottom w:val="none" w:sz="0" w:space="0" w:color="auto"/>
                <w:right w:val="none" w:sz="0" w:space="0" w:color="auto"/>
              </w:divBdr>
              <w:divsChild>
                <w:div w:id="16916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30881">
      <w:bodyDiv w:val="1"/>
      <w:marLeft w:val="0"/>
      <w:marRight w:val="0"/>
      <w:marTop w:val="0"/>
      <w:marBottom w:val="0"/>
      <w:divBdr>
        <w:top w:val="none" w:sz="0" w:space="0" w:color="auto"/>
        <w:left w:val="none" w:sz="0" w:space="0" w:color="auto"/>
        <w:bottom w:val="none" w:sz="0" w:space="0" w:color="auto"/>
        <w:right w:val="none" w:sz="0" w:space="0" w:color="auto"/>
      </w:divBdr>
      <w:divsChild>
        <w:div w:id="1092048678">
          <w:marLeft w:val="0"/>
          <w:marRight w:val="0"/>
          <w:marTop w:val="0"/>
          <w:marBottom w:val="0"/>
          <w:divBdr>
            <w:top w:val="none" w:sz="0" w:space="0" w:color="auto"/>
            <w:left w:val="none" w:sz="0" w:space="0" w:color="auto"/>
            <w:bottom w:val="none" w:sz="0" w:space="0" w:color="auto"/>
            <w:right w:val="none" w:sz="0" w:space="0" w:color="auto"/>
          </w:divBdr>
          <w:divsChild>
            <w:div w:id="1326470155">
              <w:marLeft w:val="0"/>
              <w:marRight w:val="0"/>
              <w:marTop w:val="0"/>
              <w:marBottom w:val="0"/>
              <w:divBdr>
                <w:top w:val="none" w:sz="0" w:space="0" w:color="auto"/>
                <w:left w:val="none" w:sz="0" w:space="0" w:color="auto"/>
                <w:bottom w:val="none" w:sz="0" w:space="0" w:color="auto"/>
                <w:right w:val="none" w:sz="0" w:space="0" w:color="auto"/>
              </w:divBdr>
              <w:divsChild>
                <w:div w:id="20417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student-rules.tamu.edu/rule07/"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student-rules.tamu.edu/rule07" TargetMode="External"/><Relationship Id="rId11" Type="http://schemas.openxmlformats.org/officeDocument/2006/relationships/hyperlink" Target="https://student-rules.tamu.edu/rule07" TargetMode="External"/><Relationship Id="rId12" Type="http://schemas.openxmlformats.org/officeDocument/2006/relationships/hyperlink" Target="https://student-rules.tamu.edu/rule24/" TargetMode="External"/><Relationship Id="rId13" Type="http://schemas.openxmlformats.org/officeDocument/2006/relationships/hyperlink" Target="https://aggiehonor.tamu.edu/Rules-and-Procedures/Rules/Honor-System-Rules" TargetMode="External"/><Relationship Id="rId14" Type="http://schemas.openxmlformats.org/officeDocument/2006/relationships/hyperlink" Target="https://aggiehonor.tamu.edu/" TargetMode="External"/><Relationship Id="rId15" Type="http://schemas.openxmlformats.org/officeDocument/2006/relationships/hyperlink" Target="https://disability.tamu.edu/" TargetMode="External"/><Relationship Id="rId16" Type="http://schemas.openxmlformats.org/officeDocument/2006/relationships/hyperlink" Target="https://rules-saps.tamu.edu/PDFs/08.01.01.M1.pdf" TargetMode="External"/><Relationship Id="rId17" Type="http://schemas.openxmlformats.org/officeDocument/2006/relationships/hyperlink" Target="https://caps.tamu.edu/" TargetMode="External"/><Relationship Id="rId18" Type="http://schemas.openxmlformats.org/officeDocument/2006/relationships/hyperlink" Target="https://titleix.tamu.edu/" TargetMode="External"/><Relationship Id="rId19" Type="http://schemas.openxmlformats.org/officeDocument/2006/relationships/hyperlink" Target="https://suicidepreventionlifeline.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howard@tamu.edu" TargetMode="External"/><Relationship Id="rId8" Type="http://schemas.openxmlformats.org/officeDocument/2006/relationships/hyperlink" Target="https://student-rules.tamu.edu/rule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1605</Words>
  <Characters>9150</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2022-01-18T19:44:00Z</dcterms:created>
  <dcterms:modified xsi:type="dcterms:W3CDTF">2023-01-16T20:31:00Z</dcterms:modified>
</cp:coreProperties>
</file>