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A3" w:rsidRPr="002670A3" w:rsidRDefault="002670A3" w:rsidP="002670A3">
      <w:pPr>
        <w:widowControl/>
        <w:spacing w:line="420" w:lineRule="atLeast"/>
        <w:jc w:val="left"/>
        <w:outlineLvl w:val="1"/>
        <w:rPr>
          <w:rFonts w:ascii="&amp;quot" w:eastAsia="宋体" w:hAnsi="&amp;quot" w:cs="宋体"/>
          <w:color w:val="333333"/>
          <w:spacing w:val="15"/>
          <w:kern w:val="0"/>
          <w:sz w:val="30"/>
          <w:szCs w:val="30"/>
        </w:rPr>
      </w:pPr>
      <w:r w:rsidRPr="002670A3">
        <w:rPr>
          <w:rFonts w:ascii="&amp;quot" w:eastAsia="宋体" w:hAnsi="&amp;quot" w:cs="宋体"/>
          <w:color w:val="333333"/>
          <w:spacing w:val="15"/>
          <w:kern w:val="0"/>
          <w:sz w:val="30"/>
          <w:szCs w:val="30"/>
        </w:rPr>
        <w:t>田国强：深化改革开放畅通中国国民经济循环</w:t>
      </w:r>
    </w:p>
    <w:p w:rsidR="002670A3" w:rsidRPr="002670A3" w:rsidRDefault="002670A3" w:rsidP="002670A3">
      <w:pPr>
        <w:widowControl/>
        <w:jc w:val="left"/>
        <w:rPr>
          <w:rFonts w:ascii="&amp;quot" w:eastAsia="宋体" w:hAnsi="&amp;quot" w:cs="宋体"/>
          <w:color w:val="828282"/>
          <w:kern w:val="0"/>
          <w:szCs w:val="21"/>
        </w:rPr>
      </w:pPr>
      <w:r w:rsidRPr="002670A3">
        <w:rPr>
          <w:rFonts w:ascii="&amp;quot" w:eastAsia="宋体" w:hAnsi="&amp;quot" w:cs="宋体"/>
          <w:color w:val="666666"/>
          <w:kern w:val="0"/>
          <w:szCs w:val="21"/>
        </w:rPr>
        <w:t>来源：新民晚报</w:t>
      </w:r>
      <w:r w:rsidRPr="002670A3">
        <w:rPr>
          <w:rFonts w:ascii="&amp;quot" w:eastAsia="宋体" w:hAnsi="&amp;quot" w:cs="宋体"/>
          <w:color w:val="666666"/>
          <w:kern w:val="0"/>
          <w:szCs w:val="21"/>
        </w:rPr>
        <w:t xml:space="preserve">   </w:t>
      </w:r>
      <w:r w:rsidRPr="002670A3">
        <w:rPr>
          <w:rFonts w:ascii="&amp;quot" w:eastAsia="宋体" w:hAnsi="&amp;quot" w:cs="宋体"/>
          <w:color w:val="666666"/>
          <w:kern w:val="0"/>
          <w:szCs w:val="21"/>
        </w:rPr>
        <w:t>作者：易蓉</w:t>
      </w:r>
      <w:r w:rsidRPr="002670A3">
        <w:rPr>
          <w:rFonts w:ascii="&amp;quot" w:eastAsia="宋体" w:hAnsi="&amp;quot" w:cs="宋体"/>
          <w:color w:val="666666"/>
          <w:kern w:val="0"/>
          <w:szCs w:val="21"/>
        </w:rPr>
        <w:t xml:space="preserve">   </w:t>
      </w:r>
      <w:bookmarkStart w:id="0" w:name="_GoBack"/>
      <w:bookmarkEnd w:id="0"/>
      <w:r w:rsidRPr="002670A3">
        <w:rPr>
          <w:rFonts w:ascii="&amp;quot" w:eastAsia="宋体" w:hAnsi="&amp;quot" w:cs="宋体"/>
          <w:color w:val="666666"/>
          <w:kern w:val="0"/>
          <w:szCs w:val="21"/>
        </w:rPr>
        <w:t xml:space="preserve">2020-12-27 11:00:18 </w:t>
      </w:r>
    </w:p>
    <w:p w:rsidR="002670A3" w:rsidRPr="002670A3" w:rsidRDefault="002670A3" w:rsidP="002670A3">
      <w:pPr>
        <w:widowControl/>
        <w:spacing w:after="225" w:line="420" w:lineRule="atLeast"/>
        <w:jc w:val="center"/>
        <w:rPr>
          <w:rFonts w:ascii="&amp;quot" w:eastAsia="宋体" w:hAnsi="&amp;quot" w:cs="宋体"/>
          <w:color w:val="333333"/>
          <w:kern w:val="0"/>
          <w:sz w:val="24"/>
          <w:szCs w:val="24"/>
        </w:rPr>
      </w:pPr>
      <w:r w:rsidRPr="002670A3">
        <w:rPr>
          <w:rFonts w:ascii="&amp;quot" w:eastAsia="宋体" w:hAnsi="&amp;quot" w:cs="宋体" w:hint="eastAsia"/>
          <w:noProof/>
          <w:color w:val="333333"/>
          <w:kern w:val="0"/>
          <w:sz w:val="24"/>
          <w:szCs w:val="24"/>
        </w:rPr>
        <w:drawing>
          <wp:inline distT="0" distB="0" distL="0" distR="0">
            <wp:extent cx="5715000" cy="3219450"/>
            <wp:effectExtent l="0" t="0" r="0" b="0"/>
            <wp:docPr id="1" name="图片 1" descr="https://img.xinmin.cn/xmwb/2020/12/NEM1_20201227_C0325991489_A260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20/12/NEM1_20201227_C0325991489_A2600050.jpg" descr="https://img.xinmin.cn/xmwb/2020/12/NEM1_20201227_C0325991489_A26000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2670A3" w:rsidRPr="002670A3" w:rsidRDefault="002670A3" w:rsidP="002670A3">
      <w:pPr>
        <w:widowControl/>
        <w:spacing w:after="225" w:line="420" w:lineRule="atLeast"/>
        <w:jc w:val="left"/>
        <w:rPr>
          <w:rFonts w:ascii="&amp;quot" w:eastAsia="宋体" w:hAnsi="&amp;quot" w:cs="宋体"/>
          <w:color w:val="333333"/>
          <w:kern w:val="0"/>
          <w:sz w:val="24"/>
          <w:szCs w:val="24"/>
        </w:rPr>
      </w:pPr>
      <w:r w:rsidRPr="002670A3">
        <w:rPr>
          <w:rFonts w:ascii="&amp;quot" w:eastAsia="宋体" w:hAnsi="&amp;quot" w:cs="宋体"/>
          <w:color w:val="333333"/>
          <w:kern w:val="0"/>
          <w:sz w:val="24"/>
          <w:szCs w:val="24"/>
        </w:rPr>
        <w:t>新民晚报讯（记者</w:t>
      </w:r>
      <w:r w:rsidRPr="002670A3">
        <w:rPr>
          <w:rFonts w:ascii="&amp;quot" w:eastAsia="宋体" w:hAnsi="&amp;quot" w:cs="宋体"/>
          <w:color w:val="333333"/>
          <w:kern w:val="0"/>
          <w:sz w:val="24"/>
          <w:szCs w:val="24"/>
        </w:rPr>
        <w:t xml:space="preserve"> </w:t>
      </w:r>
      <w:r w:rsidRPr="002670A3">
        <w:rPr>
          <w:rFonts w:ascii="&amp;quot" w:eastAsia="宋体" w:hAnsi="&amp;quot" w:cs="宋体"/>
          <w:color w:val="333333"/>
          <w:kern w:val="0"/>
          <w:sz w:val="24"/>
          <w:szCs w:val="24"/>
        </w:rPr>
        <w:t>易蓉）昨日上海财经大学高等研究院</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中国宏观经济形势分析与预测</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课题组发布《中国宏观经济形势分析与预测年度报告（</w:t>
      </w:r>
      <w:r w:rsidRPr="002670A3">
        <w:rPr>
          <w:rFonts w:ascii="&amp;quot" w:eastAsia="宋体" w:hAnsi="&amp;quot" w:cs="宋体"/>
          <w:color w:val="333333"/>
          <w:kern w:val="0"/>
          <w:sz w:val="24"/>
          <w:szCs w:val="24"/>
        </w:rPr>
        <w:t>2020-2021</w:t>
      </w:r>
      <w:r w:rsidRPr="002670A3">
        <w:rPr>
          <w:rFonts w:ascii="&amp;quot" w:eastAsia="宋体" w:hAnsi="&amp;quot" w:cs="宋体"/>
          <w:color w:val="333333"/>
          <w:kern w:val="0"/>
          <w:sz w:val="24"/>
          <w:szCs w:val="24"/>
        </w:rPr>
        <w:t>）》。课题组测算，在基准情景下，</w:t>
      </w:r>
      <w:r w:rsidRPr="002670A3">
        <w:rPr>
          <w:rFonts w:ascii="&amp;quot" w:eastAsia="宋体" w:hAnsi="&amp;quot" w:cs="宋体"/>
          <w:color w:val="333333"/>
          <w:kern w:val="0"/>
          <w:sz w:val="24"/>
          <w:szCs w:val="24"/>
        </w:rPr>
        <w:t>2021</w:t>
      </w:r>
      <w:r w:rsidRPr="002670A3">
        <w:rPr>
          <w:rFonts w:ascii="&amp;quot" w:eastAsia="宋体" w:hAnsi="&amp;quot" w:cs="宋体"/>
          <w:color w:val="333333"/>
          <w:kern w:val="0"/>
          <w:sz w:val="24"/>
          <w:szCs w:val="24"/>
        </w:rPr>
        <w:t>年全年实际</w:t>
      </w:r>
      <w:r w:rsidRPr="002670A3">
        <w:rPr>
          <w:rFonts w:ascii="&amp;quot" w:eastAsia="宋体" w:hAnsi="&amp;quot" w:cs="宋体"/>
          <w:color w:val="333333"/>
          <w:kern w:val="0"/>
          <w:sz w:val="24"/>
          <w:szCs w:val="24"/>
        </w:rPr>
        <w:t>GDP</w:t>
      </w:r>
      <w:r w:rsidRPr="002670A3">
        <w:rPr>
          <w:rFonts w:ascii="&amp;quot" w:eastAsia="宋体" w:hAnsi="&amp;quot" w:cs="宋体"/>
          <w:color w:val="333333"/>
          <w:kern w:val="0"/>
          <w:sz w:val="24"/>
          <w:szCs w:val="24"/>
        </w:rPr>
        <w:t>增速约为</w:t>
      </w:r>
      <w:r w:rsidRPr="002670A3">
        <w:rPr>
          <w:rFonts w:ascii="&amp;quot" w:eastAsia="宋体" w:hAnsi="&amp;quot" w:cs="宋体"/>
          <w:color w:val="333333"/>
          <w:kern w:val="0"/>
          <w:sz w:val="24"/>
          <w:szCs w:val="24"/>
        </w:rPr>
        <w:t>8.4%</w:t>
      </w:r>
      <w:r w:rsidRPr="002670A3">
        <w:rPr>
          <w:rFonts w:ascii="&amp;quot" w:eastAsia="宋体" w:hAnsi="&amp;quot" w:cs="宋体"/>
          <w:color w:val="333333"/>
          <w:kern w:val="0"/>
          <w:sz w:val="24"/>
          <w:szCs w:val="24"/>
        </w:rPr>
        <w:t>。</w:t>
      </w:r>
    </w:p>
    <w:p w:rsidR="002670A3" w:rsidRPr="002670A3" w:rsidRDefault="002670A3" w:rsidP="002670A3">
      <w:pPr>
        <w:widowControl/>
        <w:spacing w:after="225" w:line="420" w:lineRule="atLeast"/>
        <w:jc w:val="left"/>
        <w:rPr>
          <w:rFonts w:ascii="&amp;quot" w:eastAsia="宋体" w:hAnsi="&amp;quot" w:cs="宋体"/>
          <w:color w:val="333333"/>
          <w:kern w:val="0"/>
          <w:sz w:val="24"/>
          <w:szCs w:val="24"/>
        </w:rPr>
      </w:pPr>
      <w:r w:rsidRPr="002670A3">
        <w:rPr>
          <w:rFonts w:ascii="&amp;quot" w:eastAsia="宋体" w:hAnsi="&amp;quot" w:cs="宋体"/>
          <w:color w:val="333333"/>
          <w:kern w:val="0"/>
          <w:sz w:val="24"/>
          <w:szCs w:val="24"/>
        </w:rPr>
        <w:t>课题组首席专家黄晓东教授表示，课题组充分重视对各种风险的防范，对不同情景下的经济走势、短期政策应对和中长期治理，基于预测模型（</w:t>
      </w:r>
      <w:r w:rsidRPr="002670A3">
        <w:rPr>
          <w:rFonts w:ascii="&amp;quot" w:eastAsia="宋体" w:hAnsi="&amp;quot" w:cs="宋体"/>
          <w:color w:val="333333"/>
          <w:kern w:val="0"/>
          <w:sz w:val="24"/>
          <w:szCs w:val="24"/>
        </w:rPr>
        <w:t>IAR-CMM</w:t>
      </w:r>
      <w:r w:rsidRPr="002670A3">
        <w:rPr>
          <w:rFonts w:ascii="&amp;quot" w:eastAsia="宋体" w:hAnsi="&amp;quot" w:cs="宋体"/>
          <w:color w:val="333333"/>
          <w:kern w:val="0"/>
          <w:sz w:val="24"/>
          <w:szCs w:val="24"/>
        </w:rPr>
        <w:t>）情景分析和政策模拟结果。课题组测算，在基准情景下，</w:t>
      </w:r>
      <w:r w:rsidRPr="002670A3">
        <w:rPr>
          <w:rFonts w:ascii="&amp;quot" w:eastAsia="宋体" w:hAnsi="&amp;quot" w:cs="宋体"/>
          <w:color w:val="333333"/>
          <w:kern w:val="0"/>
          <w:sz w:val="24"/>
          <w:szCs w:val="24"/>
        </w:rPr>
        <w:t>2021</w:t>
      </w:r>
      <w:r w:rsidRPr="002670A3">
        <w:rPr>
          <w:rFonts w:ascii="&amp;quot" w:eastAsia="宋体" w:hAnsi="&amp;quot" w:cs="宋体"/>
          <w:color w:val="333333"/>
          <w:kern w:val="0"/>
          <w:sz w:val="24"/>
          <w:szCs w:val="24"/>
        </w:rPr>
        <w:t>年全年实际</w:t>
      </w:r>
      <w:r w:rsidRPr="002670A3">
        <w:rPr>
          <w:rFonts w:ascii="&amp;quot" w:eastAsia="宋体" w:hAnsi="&amp;quot" w:cs="宋体"/>
          <w:color w:val="333333"/>
          <w:kern w:val="0"/>
          <w:sz w:val="24"/>
          <w:szCs w:val="24"/>
        </w:rPr>
        <w:t>GDP</w:t>
      </w:r>
      <w:r w:rsidRPr="002670A3">
        <w:rPr>
          <w:rFonts w:ascii="&amp;quot" w:eastAsia="宋体" w:hAnsi="&amp;quot" w:cs="宋体"/>
          <w:color w:val="333333"/>
          <w:kern w:val="0"/>
          <w:sz w:val="24"/>
          <w:szCs w:val="24"/>
        </w:rPr>
        <w:t>增速约为</w:t>
      </w:r>
      <w:r w:rsidRPr="002670A3">
        <w:rPr>
          <w:rFonts w:ascii="&amp;quot" w:eastAsia="宋体" w:hAnsi="&amp;quot" w:cs="宋体"/>
          <w:color w:val="333333"/>
          <w:kern w:val="0"/>
          <w:sz w:val="24"/>
          <w:szCs w:val="24"/>
        </w:rPr>
        <w:t>8.4%</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CPI</w:t>
      </w:r>
      <w:r w:rsidRPr="002670A3">
        <w:rPr>
          <w:rFonts w:ascii="&amp;quot" w:eastAsia="宋体" w:hAnsi="&amp;quot" w:cs="宋体"/>
          <w:color w:val="333333"/>
          <w:kern w:val="0"/>
          <w:sz w:val="24"/>
          <w:szCs w:val="24"/>
        </w:rPr>
        <w:t>增长</w:t>
      </w:r>
      <w:r w:rsidRPr="002670A3">
        <w:rPr>
          <w:rFonts w:ascii="&amp;quot" w:eastAsia="宋体" w:hAnsi="&amp;quot" w:cs="宋体"/>
          <w:color w:val="333333"/>
          <w:kern w:val="0"/>
          <w:sz w:val="24"/>
          <w:szCs w:val="24"/>
        </w:rPr>
        <w:t>0.2%</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PPI</w:t>
      </w:r>
      <w:r w:rsidRPr="002670A3">
        <w:rPr>
          <w:rFonts w:ascii="&amp;quot" w:eastAsia="宋体" w:hAnsi="&amp;quot" w:cs="宋体"/>
          <w:color w:val="333333"/>
          <w:kern w:val="0"/>
          <w:sz w:val="24"/>
          <w:szCs w:val="24"/>
        </w:rPr>
        <w:t>增长</w:t>
      </w:r>
      <w:r w:rsidRPr="002670A3">
        <w:rPr>
          <w:rFonts w:ascii="&amp;quot" w:eastAsia="宋体" w:hAnsi="&amp;quot" w:cs="宋体"/>
          <w:color w:val="333333"/>
          <w:kern w:val="0"/>
          <w:sz w:val="24"/>
          <w:szCs w:val="24"/>
        </w:rPr>
        <w:t>0.6%</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GDP</w:t>
      </w:r>
      <w:r w:rsidRPr="002670A3">
        <w:rPr>
          <w:rFonts w:ascii="&amp;quot" w:eastAsia="宋体" w:hAnsi="&amp;quot" w:cs="宋体"/>
          <w:color w:val="333333"/>
          <w:kern w:val="0"/>
          <w:sz w:val="24"/>
          <w:szCs w:val="24"/>
        </w:rPr>
        <w:t>平减指数增长</w:t>
      </w:r>
      <w:r w:rsidRPr="002670A3">
        <w:rPr>
          <w:rFonts w:ascii="&amp;quot" w:eastAsia="宋体" w:hAnsi="&amp;quot" w:cs="宋体"/>
          <w:color w:val="333333"/>
          <w:kern w:val="0"/>
          <w:sz w:val="24"/>
          <w:szCs w:val="24"/>
        </w:rPr>
        <w:t>1.8%</w:t>
      </w:r>
      <w:r w:rsidRPr="002670A3">
        <w:rPr>
          <w:rFonts w:ascii="&amp;quot" w:eastAsia="宋体" w:hAnsi="&amp;quot" w:cs="宋体"/>
          <w:color w:val="333333"/>
          <w:kern w:val="0"/>
          <w:sz w:val="24"/>
          <w:szCs w:val="24"/>
        </w:rPr>
        <w:t>，消费增长</w:t>
      </w:r>
      <w:r w:rsidRPr="002670A3">
        <w:rPr>
          <w:rFonts w:ascii="&amp;quot" w:eastAsia="宋体" w:hAnsi="&amp;quot" w:cs="宋体"/>
          <w:color w:val="333333"/>
          <w:kern w:val="0"/>
          <w:sz w:val="24"/>
          <w:szCs w:val="24"/>
        </w:rPr>
        <w:t>10.8%</w:t>
      </w:r>
      <w:r w:rsidRPr="002670A3">
        <w:rPr>
          <w:rFonts w:ascii="&amp;quot" w:eastAsia="宋体" w:hAnsi="&amp;quot" w:cs="宋体"/>
          <w:color w:val="333333"/>
          <w:kern w:val="0"/>
          <w:sz w:val="24"/>
          <w:szCs w:val="24"/>
        </w:rPr>
        <w:t>，投资增长</w:t>
      </w:r>
      <w:r w:rsidRPr="002670A3">
        <w:rPr>
          <w:rFonts w:ascii="&amp;quot" w:eastAsia="宋体" w:hAnsi="&amp;quot" w:cs="宋体"/>
          <w:color w:val="333333"/>
          <w:kern w:val="0"/>
          <w:sz w:val="24"/>
          <w:szCs w:val="24"/>
        </w:rPr>
        <w:t>5.7%</w:t>
      </w:r>
      <w:r w:rsidRPr="002670A3">
        <w:rPr>
          <w:rFonts w:ascii="&amp;quot" w:eastAsia="宋体" w:hAnsi="&amp;quot" w:cs="宋体"/>
          <w:color w:val="333333"/>
          <w:kern w:val="0"/>
          <w:sz w:val="24"/>
          <w:szCs w:val="24"/>
        </w:rPr>
        <w:t>，出口增长</w:t>
      </w:r>
      <w:r w:rsidRPr="002670A3">
        <w:rPr>
          <w:rFonts w:ascii="&amp;quot" w:eastAsia="宋体" w:hAnsi="&amp;quot" w:cs="宋体"/>
          <w:color w:val="333333"/>
          <w:kern w:val="0"/>
          <w:sz w:val="24"/>
          <w:szCs w:val="24"/>
        </w:rPr>
        <w:t>4.4%</w:t>
      </w:r>
      <w:r w:rsidRPr="002670A3">
        <w:rPr>
          <w:rFonts w:ascii="&amp;quot" w:eastAsia="宋体" w:hAnsi="&amp;quot" w:cs="宋体"/>
          <w:color w:val="333333"/>
          <w:kern w:val="0"/>
          <w:sz w:val="24"/>
          <w:szCs w:val="24"/>
        </w:rPr>
        <w:t>，进口增长</w:t>
      </w:r>
      <w:r w:rsidRPr="002670A3">
        <w:rPr>
          <w:rFonts w:ascii="&amp;quot" w:eastAsia="宋体" w:hAnsi="&amp;quot" w:cs="宋体"/>
          <w:color w:val="333333"/>
          <w:kern w:val="0"/>
          <w:sz w:val="24"/>
          <w:szCs w:val="24"/>
        </w:rPr>
        <w:t>8.3%</w:t>
      </w:r>
      <w:r w:rsidRPr="002670A3">
        <w:rPr>
          <w:rFonts w:ascii="&amp;quot" w:eastAsia="宋体" w:hAnsi="&amp;quot" w:cs="宋体"/>
          <w:color w:val="333333"/>
          <w:kern w:val="0"/>
          <w:sz w:val="24"/>
          <w:szCs w:val="24"/>
        </w:rPr>
        <w:t>，人民币兑美元汇率（</w:t>
      </w:r>
      <w:r w:rsidRPr="002670A3">
        <w:rPr>
          <w:rFonts w:ascii="&amp;quot" w:eastAsia="宋体" w:hAnsi="&amp;quot" w:cs="宋体"/>
          <w:color w:val="333333"/>
          <w:kern w:val="0"/>
          <w:sz w:val="24"/>
          <w:szCs w:val="24"/>
        </w:rPr>
        <w:t>CNY/USD</w:t>
      </w:r>
      <w:r w:rsidRPr="002670A3">
        <w:rPr>
          <w:rFonts w:ascii="&amp;quot" w:eastAsia="宋体" w:hAnsi="&amp;quot" w:cs="宋体"/>
          <w:color w:val="333333"/>
          <w:kern w:val="0"/>
          <w:sz w:val="24"/>
          <w:szCs w:val="24"/>
        </w:rPr>
        <w:t>）将在</w:t>
      </w:r>
      <w:r w:rsidRPr="002670A3">
        <w:rPr>
          <w:rFonts w:ascii="&amp;quot" w:eastAsia="宋体" w:hAnsi="&amp;quot" w:cs="宋体"/>
          <w:color w:val="333333"/>
          <w:kern w:val="0"/>
          <w:sz w:val="24"/>
          <w:szCs w:val="24"/>
        </w:rPr>
        <w:t>6.5</w:t>
      </w:r>
      <w:r w:rsidRPr="002670A3">
        <w:rPr>
          <w:rFonts w:ascii="&amp;quot" w:eastAsia="宋体" w:hAnsi="&amp;quot" w:cs="宋体"/>
          <w:color w:val="333333"/>
          <w:kern w:val="0"/>
          <w:sz w:val="24"/>
          <w:szCs w:val="24"/>
        </w:rPr>
        <w:t>附近宽幅震荡。他提出，分析与预测中国宏观经济形势要明确哪些变量对中国经济来讲是外生的，哪些是内生的，明确家庭、企业，以及金融系统的一般变量与政策变量之间的关系，同时</w:t>
      </w:r>
      <w:proofErr w:type="gramStart"/>
      <w:r w:rsidRPr="002670A3">
        <w:rPr>
          <w:rFonts w:ascii="&amp;quot" w:eastAsia="宋体" w:hAnsi="&amp;quot" w:cs="宋体"/>
          <w:color w:val="333333"/>
          <w:kern w:val="0"/>
          <w:sz w:val="24"/>
          <w:szCs w:val="24"/>
        </w:rPr>
        <w:t>考量</w:t>
      </w:r>
      <w:proofErr w:type="gramEnd"/>
      <w:r w:rsidRPr="002670A3">
        <w:rPr>
          <w:rFonts w:ascii="&amp;quot" w:eastAsia="宋体" w:hAnsi="&amp;quot" w:cs="宋体"/>
          <w:color w:val="333333"/>
          <w:kern w:val="0"/>
          <w:sz w:val="24"/>
          <w:szCs w:val="24"/>
        </w:rPr>
        <w:t>中国与美国、欧洲、日本，以及世界上其它国家经济变量之间的交互关系。</w:t>
      </w:r>
    </w:p>
    <w:p w:rsidR="002670A3" w:rsidRPr="002670A3" w:rsidRDefault="002670A3" w:rsidP="002670A3">
      <w:pPr>
        <w:widowControl/>
        <w:spacing w:after="225" w:line="420" w:lineRule="atLeast"/>
        <w:jc w:val="left"/>
        <w:rPr>
          <w:rFonts w:ascii="&amp;quot" w:eastAsia="宋体" w:hAnsi="&amp;quot" w:cs="宋体"/>
          <w:color w:val="333333"/>
          <w:kern w:val="0"/>
          <w:sz w:val="24"/>
          <w:szCs w:val="24"/>
        </w:rPr>
      </w:pPr>
      <w:r w:rsidRPr="002670A3">
        <w:rPr>
          <w:rFonts w:ascii="&amp;quot" w:eastAsia="宋体" w:hAnsi="&amp;quot" w:cs="宋体"/>
          <w:color w:val="333333"/>
          <w:kern w:val="0"/>
          <w:sz w:val="24"/>
          <w:szCs w:val="24"/>
        </w:rPr>
        <w:t>课题组总负责人田国强教授指出，中国经济在</w:t>
      </w:r>
      <w:r w:rsidRPr="002670A3">
        <w:rPr>
          <w:rFonts w:ascii="&amp;quot" w:eastAsia="宋体" w:hAnsi="&amp;quot" w:cs="宋体"/>
          <w:color w:val="333333"/>
          <w:kern w:val="0"/>
          <w:sz w:val="24"/>
          <w:szCs w:val="24"/>
        </w:rPr>
        <w:t>2020</w:t>
      </w:r>
      <w:r w:rsidRPr="002670A3">
        <w:rPr>
          <w:rFonts w:ascii="&amp;quot" w:eastAsia="宋体" w:hAnsi="&amp;quot" w:cs="宋体"/>
          <w:color w:val="333333"/>
          <w:kern w:val="0"/>
          <w:sz w:val="24"/>
          <w:szCs w:val="24"/>
        </w:rPr>
        <w:t>年初出现断崖式下滑，但随着疫情得到有效控制</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消费回暖、投资增速回升、进出口增速持续攀升、贸易顺差较去年同期大幅上升等，预计全年</w:t>
      </w:r>
      <w:r w:rsidRPr="002670A3">
        <w:rPr>
          <w:rFonts w:ascii="&amp;quot" w:eastAsia="宋体" w:hAnsi="&amp;quot" w:cs="宋体"/>
          <w:color w:val="333333"/>
          <w:kern w:val="0"/>
          <w:sz w:val="24"/>
          <w:szCs w:val="24"/>
        </w:rPr>
        <w:t>GDP</w:t>
      </w:r>
      <w:r w:rsidRPr="002670A3">
        <w:rPr>
          <w:rFonts w:ascii="&amp;quot" w:eastAsia="宋体" w:hAnsi="&amp;quot" w:cs="宋体"/>
          <w:color w:val="333333"/>
          <w:kern w:val="0"/>
          <w:sz w:val="24"/>
          <w:szCs w:val="24"/>
        </w:rPr>
        <w:t>增速</w:t>
      </w:r>
      <w:r w:rsidRPr="002670A3">
        <w:rPr>
          <w:rFonts w:ascii="&amp;quot" w:eastAsia="宋体" w:hAnsi="&amp;quot" w:cs="宋体"/>
          <w:color w:val="333333"/>
          <w:kern w:val="0"/>
          <w:sz w:val="24"/>
          <w:szCs w:val="24"/>
        </w:rPr>
        <w:t>2.1%</w:t>
      </w:r>
      <w:r w:rsidRPr="002670A3">
        <w:rPr>
          <w:rFonts w:ascii="&amp;quot" w:eastAsia="宋体" w:hAnsi="&amp;quot" w:cs="宋体"/>
          <w:color w:val="333333"/>
          <w:kern w:val="0"/>
          <w:sz w:val="24"/>
          <w:szCs w:val="24"/>
        </w:rPr>
        <w:t>，成为主要经济体</w:t>
      </w:r>
      <w:r w:rsidRPr="002670A3">
        <w:rPr>
          <w:rFonts w:ascii="&amp;quot" w:eastAsia="宋体" w:hAnsi="&amp;quot" w:cs="宋体"/>
          <w:color w:val="333333"/>
          <w:kern w:val="0"/>
          <w:sz w:val="24"/>
          <w:szCs w:val="24"/>
        </w:rPr>
        <w:lastRenderedPageBreak/>
        <w:t>中唯一实现正增长的国家，并如期完成新时代脱贫攻坚的任务。</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这来之不易，彰显了中国经济的强大韧性。但中国经济恢复的基础尚不牢固。</w:t>
      </w:r>
      <w:r w:rsidRPr="002670A3">
        <w:rPr>
          <w:rFonts w:ascii="&amp;quot" w:eastAsia="宋体" w:hAnsi="&amp;quot" w:cs="宋体"/>
          <w:color w:val="333333"/>
          <w:kern w:val="0"/>
          <w:sz w:val="24"/>
          <w:szCs w:val="24"/>
        </w:rPr>
        <w:t>”</w:t>
      </w:r>
      <w:r w:rsidRPr="002670A3">
        <w:rPr>
          <w:rFonts w:ascii="&amp;quot" w:eastAsia="宋体" w:hAnsi="&amp;quot" w:cs="宋体"/>
          <w:color w:val="333333"/>
          <w:kern w:val="0"/>
          <w:sz w:val="24"/>
          <w:szCs w:val="24"/>
        </w:rPr>
        <w:t>他表示，既要找到内外部风险源，也要找到货币、财政、宏观审慎和产业政策等的最佳结合点，提出要以深化改革开放畅通中国国民经济循环。</w:t>
      </w:r>
    </w:p>
    <w:p w:rsidR="002670A3" w:rsidRPr="002670A3" w:rsidRDefault="002670A3" w:rsidP="002670A3">
      <w:pPr>
        <w:widowControl/>
        <w:spacing w:after="225" w:line="420" w:lineRule="atLeast"/>
        <w:jc w:val="left"/>
        <w:rPr>
          <w:rFonts w:ascii="&amp;quot" w:eastAsia="宋体" w:hAnsi="&amp;quot" w:cs="宋体"/>
          <w:color w:val="333333"/>
          <w:kern w:val="0"/>
          <w:sz w:val="24"/>
          <w:szCs w:val="24"/>
        </w:rPr>
      </w:pPr>
      <w:r w:rsidRPr="002670A3">
        <w:rPr>
          <w:rFonts w:ascii="&amp;quot" w:eastAsia="宋体" w:hAnsi="&amp;quot" w:cs="宋体"/>
          <w:color w:val="333333"/>
          <w:kern w:val="0"/>
          <w:sz w:val="24"/>
          <w:szCs w:val="24"/>
        </w:rPr>
        <w:t>田国强教授强调，中长期的视角来看，中国畅通国民经济循环主要面临供给侧、需求侧和国际循环三方面的挑战：一是中国经济当前面临的发展不平衡不充分问题，主要体现在供给侧的结构性失衡和供给质量水平的不充分；二是中国经济内需的提</w:t>
      </w:r>
      <w:proofErr w:type="gramStart"/>
      <w:r w:rsidRPr="002670A3">
        <w:rPr>
          <w:rFonts w:ascii="&amp;quot" w:eastAsia="宋体" w:hAnsi="&amp;quot" w:cs="宋体"/>
          <w:color w:val="333333"/>
          <w:kern w:val="0"/>
          <w:sz w:val="24"/>
          <w:szCs w:val="24"/>
        </w:rPr>
        <w:t>振面临</w:t>
      </w:r>
      <w:proofErr w:type="gramEnd"/>
      <w:r w:rsidRPr="002670A3">
        <w:rPr>
          <w:rFonts w:ascii="&amp;quot" w:eastAsia="宋体" w:hAnsi="&amp;quot" w:cs="宋体"/>
          <w:color w:val="333333"/>
          <w:kern w:val="0"/>
          <w:sz w:val="24"/>
          <w:szCs w:val="24"/>
        </w:rPr>
        <w:t>诸多难题，包括资本报酬边际收益递减而带来的投资下滑，收入差距拉大和中等收入群体过低及家庭部门杠杆率激增带来的消费不足；三是中国经济国际大循环面临外需市场的萎缩和一些地缘政治因素的干扰，出现一个世界、两种体系的趋势。这些问题的解决，需要通过继续深化供给侧结构性改革和提升产业链安全，加大需求</w:t>
      </w:r>
      <w:proofErr w:type="gramStart"/>
      <w:r w:rsidRPr="002670A3">
        <w:rPr>
          <w:rFonts w:ascii="&amp;quot" w:eastAsia="宋体" w:hAnsi="&amp;quot" w:cs="宋体"/>
          <w:color w:val="333333"/>
          <w:kern w:val="0"/>
          <w:sz w:val="24"/>
          <w:szCs w:val="24"/>
        </w:rPr>
        <w:t>侧改革</w:t>
      </w:r>
      <w:proofErr w:type="gramEnd"/>
      <w:r w:rsidRPr="002670A3">
        <w:rPr>
          <w:rFonts w:ascii="&amp;quot" w:eastAsia="宋体" w:hAnsi="&amp;quot" w:cs="宋体"/>
          <w:color w:val="333333"/>
          <w:kern w:val="0"/>
          <w:sz w:val="24"/>
          <w:szCs w:val="24"/>
        </w:rPr>
        <w:t>和注重需求侧管理，以及更大力度的对外开放，借力更高水平的国际大循环来实现。</w:t>
      </w:r>
    </w:p>
    <w:p w:rsidR="002670A3" w:rsidRPr="002670A3" w:rsidRDefault="002670A3" w:rsidP="002670A3">
      <w:pPr>
        <w:widowControl/>
        <w:jc w:val="left"/>
        <w:rPr>
          <w:rFonts w:ascii="宋体" w:eastAsia="宋体" w:hAnsi="宋体" w:cs="宋体"/>
          <w:kern w:val="0"/>
          <w:szCs w:val="21"/>
        </w:rPr>
      </w:pPr>
      <w:r w:rsidRPr="002670A3">
        <w:rPr>
          <w:rFonts w:ascii="&amp;quot" w:eastAsia="宋体" w:hAnsi="&amp;quot" w:cs="宋体"/>
          <w:color w:val="666666"/>
          <w:kern w:val="0"/>
          <w:szCs w:val="21"/>
        </w:rPr>
        <w:t>编辑：夏韵</w:t>
      </w:r>
    </w:p>
    <w:p w:rsidR="00C945F8" w:rsidRDefault="002670A3"/>
    <w:sectPr w:rsidR="00C94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A3"/>
    <w:rsid w:val="002670A3"/>
    <w:rsid w:val="00B0112A"/>
    <w:rsid w:val="00D8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A0BCD-E9EB-42CA-8AEC-8BDE326B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670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670A3"/>
    <w:rPr>
      <w:rFonts w:ascii="宋体" w:eastAsia="宋体" w:hAnsi="宋体" w:cs="宋体"/>
      <w:b/>
      <w:bCs/>
      <w:kern w:val="0"/>
      <w:sz w:val="36"/>
      <w:szCs w:val="36"/>
    </w:rPr>
  </w:style>
  <w:style w:type="paragraph" w:styleId="a3">
    <w:name w:val="Normal (Web)"/>
    <w:basedOn w:val="a"/>
    <w:uiPriority w:val="99"/>
    <w:semiHidden/>
    <w:unhideWhenUsed/>
    <w:rsid w:val="002670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82490">
      <w:bodyDiv w:val="1"/>
      <w:marLeft w:val="0"/>
      <w:marRight w:val="0"/>
      <w:marTop w:val="0"/>
      <w:marBottom w:val="0"/>
      <w:divBdr>
        <w:top w:val="none" w:sz="0" w:space="0" w:color="auto"/>
        <w:left w:val="none" w:sz="0" w:space="0" w:color="auto"/>
        <w:bottom w:val="none" w:sz="0" w:space="0" w:color="auto"/>
        <w:right w:val="none" w:sz="0" w:space="0" w:color="auto"/>
      </w:divBdr>
      <w:divsChild>
        <w:div w:id="1825854971">
          <w:marLeft w:val="0"/>
          <w:marRight w:val="0"/>
          <w:marTop w:val="0"/>
          <w:marBottom w:val="0"/>
          <w:divBdr>
            <w:top w:val="none" w:sz="0" w:space="0" w:color="auto"/>
            <w:left w:val="none" w:sz="0" w:space="0" w:color="auto"/>
            <w:bottom w:val="single" w:sz="6" w:space="8" w:color="DDDDDD"/>
            <w:right w:val="none" w:sz="0" w:space="0" w:color="auto"/>
          </w:divBdr>
        </w:div>
        <w:div w:id="813065116">
          <w:marLeft w:val="0"/>
          <w:marRight w:val="0"/>
          <w:marTop w:val="0"/>
          <w:marBottom w:val="0"/>
          <w:divBdr>
            <w:top w:val="single" w:sz="6" w:space="11"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Company>上海财经大学</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2021-01-19T05:27:00Z</dcterms:created>
  <dcterms:modified xsi:type="dcterms:W3CDTF">2021-01-19T05:27:00Z</dcterms:modified>
</cp:coreProperties>
</file>