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042" w:rsidRDefault="006E7317">
      <w:pPr>
        <w:pStyle w:val="3"/>
        <w:ind w:firstLineChars="0" w:firstLine="0"/>
        <w:jc w:val="center"/>
        <w:rPr>
          <w:color w:val="000000" w:themeColor="text1"/>
        </w:rPr>
      </w:pPr>
      <w:r>
        <w:rPr>
          <w:rFonts w:hint="eastAsia"/>
          <w:color w:val="000000" w:themeColor="text1"/>
        </w:rPr>
        <w:t>《</w:t>
      </w:r>
      <w:r>
        <w:rPr>
          <w:color w:val="000000" w:themeColor="text1"/>
        </w:rPr>
        <w:t> 21</w:t>
      </w:r>
      <w:r>
        <w:rPr>
          <w:color w:val="000000" w:themeColor="text1"/>
        </w:rPr>
        <w:t>世纪经济报道</w:t>
      </w:r>
      <w:r>
        <w:rPr>
          <w:rFonts w:hint="eastAsia"/>
          <w:color w:val="000000" w:themeColor="text1"/>
        </w:rPr>
        <w:t>》</w:t>
      </w:r>
      <w:r>
        <w:rPr>
          <w:rFonts w:hint="eastAsia"/>
          <w:color w:val="000000" w:themeColor="text1"/>
        </w:rPr>
        <w:t xml:space="preserve">| </w:t>
      </w:r>
      <w:r>
        <w:rPr>
          <w:rFonts w:hint="eastAsia"/>
          <w:color w:val="000000" w:themeColor="text1"/>
        </w:rPr>
        <w:t>田国强：</w:t>
      </w:r>
      <w:r>
        <w:rPr>
          <w:rFonts w:hint="eastAsia"/>
          <w:color w:val="000000" w:themeColor="text1"/>
        </w:rPr>
        <w:t xml:space="preserve"> </w:t>
      </w:r>
      <w:r>
        <w:rPr>
          <w:rFonts w:hint="eastAsia"/>
          <w:color w:val="000000" w:themeColor="text1"/>
        </w:rPr>
        <w:t>中国经济“新方位”须处理好发展和治理的逻辑</w:t>
      </w:r>
    </w:p>
    <w:p w:rsidR="007A1042" w:rsidRDefault="006E7317">
      <w:pPr>
        <w:pStyle w:val="3"/>
        <w:ind w:firstLineChars="0" w:firstLine="0"/>
        <w:jc w:val="center"/>
        <w:rPr>
          <w:color w:val="000000" w:themeColor="text1"/>
        </w:rPr>
      </w:pPr>
      <w:r>
        <w:rPr>
          <w:rFonts w:hint="eastAsia"/>
          <w:color w:val="000000" w:themeColor="text1"/>
        </w:rPr>
        <w:t>田国强：</w:t>
      </w:r>
      <w:r>
        <w:rPr>
          <w:rFonts w:hint="eastAsia"/>
          <w:color w:val="000000" w:themeColor="text1"/>
        </w:rPr>
        <w:t xml:space="preserve"> </w:t>
      </w:r>
      <w:r>
        <w:rPr>
          <w:rFonts w:hint="eastAsia"/>
          <w:color w:val="000000" w:themeColor="text1"/>
        </w:rPr>
        <w:t>中国经济“新方位”须处理好发展和治理的逻辑</w:t>
      </w:r>
    </w:p>
    <w:p w:rsidR="007A1042" w:rsidRDefault="006E7317" w:rsidP="00991830">
      <w:pPr>
        <w:pStyle w:val="a3"/>
        <w:widowControl/>
        <w:spacing w:beforeAutospacing="0" w:afterAutospacing="0" w:line="300" w:lineRule="atLeast"/>
        <w:ind w:firstLine="480"/>
        <w:jc w:val="center"/>
        <w:rPr>
          <w:color w:val="000000" w:themeColor="text1"/>
          <w:sz w:val="21"/>
          <w:szCs w:val="21"/>
        </w:rPr>
      </w:pPr>
      <w:r>
        <w:rPr>
          <w:rFonts w:hint="eastAsia"/>
          <w:color w:val="000000" w:themeColor="text1"/>
        </w:rPr>
        <w:t>来源：《</w:t>
      </w:r>
      <w:r>
        <w:rPr>
          <w:color w:val="000000" w:themeColor="text1"/>
        </w:rPr>
        <w:t> 21</w:t>
      </w:r>
      <w:r>
        <w:rPr>
          <w:color w:val="000000" w:themeColor="text1"/>
        </w:rPr>
        <w:t>世纪经济报道</w:t>
      </w:r>
      <w:r>
        <w:rPr>
          <w:rFonts w:hint="eastAsia"/>
          <w:color w:val="000000" w:themeColor="text1"/>
        </w:rPr>
        <w:t>》</w:t>
      </w:r>
      <w:r>
        <w:rPr>
          <w:color w:val="000000" w:themeColor="text1"/>
        </w:rPr>
        <w:t>2016</w:t>
      </w:r>
      <w:r>
        <w:rPr>
          <w:color w:val="000000" w:themeColor="text1"/>
        </w:rPr>
        <w:t>年</w:t>
      </w:r>
      <w:r>
        <w:rPr>
          <w:color w:val="000000" w:themeColor="text1"/>
        </w:rPr>
        <w:t>12</w:t>
      </w:r>
      <w:r>
        <w:rPr>
          <w:color w:val="000000" w:themeColor="text1"/>
        </w:rPr>
        <w:t>月</w:t>
      </w:r>
      <w:r>
        <w:rPr>
          <w:color w:val="000000" w:themeColor="text1"/>
        </w:rPr>
        <w:t>16</w:t>
      </w:r>
      <w:r>
        <w:rPr>
          <w:color w:val="000000" w:themeColor="text1"/>
        </w:rPr>
        <w:t>日</w:t>
      </w:r>
      <w:r>
        <w:rPr>
          <w:rFonts w:hint="eastAsia"/>
          <w:color w:val="000000" w:themeColor="text1"/>
        </w:rPr>
        <w:t>政经版面</w:t>
      </w:r>
      <w:r>
        <w:rPr>
          <w:rFonts w:hint="eastAsia"/>
          <w:color w:val="000000" w:themeColor="text1"/>
        </w:rPr>
        <w:t xml:space="preserve">  </w:t>
      </w:r>
      <w:r>
        <w:rPr>
          <w:rFonts w:hint="eastAsia"/>
          <w:color w:val="000000" w:themeColor="text1"/>
        </w:rPr>
        <w:t>记者：</w:t>
      </w:r>
      <w:r>
        <w:rPr>
          <w:color w:val="000000" w:themeColor="text1"/>
        </w:rPr>
        <w:t>何苗</w:t>
      </w:r>
      <w:r>
        <w:rPr>
          <w:color w:val="000000" w:themeColor="text1"/>
        </w:rPr>
        <w:t>,</w:t>
      </w:r>
      <w:r>
        <w:rPr>
          <w:color w:val="000000" w:themeColor="text1"/>
        </w:rPr>
        <w:t>张赛男</w:t>
      </w:r>
      <w:r>
        <w:rPr>
          <w:color w:val="000000" w:themeColor="text1"/>
          <w:sz w:val="21"/>
          <w:szCs w:val="21"/>
        </w:rPr>
        <w:t xml:space="preserve">　</w:t>
      </w:r>
    </w:p>
    <w:p w:rsidR="007A1042" w:rsidRDefault="006E7317" w:rsidP="00991830">
      <w:pPr>
        <w:pStyle w:val="a3"/>
        <w:widowControl/>
        <w:spacing w:beforeAutospacing="0" w:afterAutospacing="0" w:line="300" w:lineRule="atLeast"/>
        <w:ind w:firstLine="420"/>
        <w:jc w:val="center"/>
        <w:rPr>
          <w:color w:val="000000" w:themeColor="text1"/>
          <w:sz w:val="21"/>
          <w:szCs w:val="21"/>
        </w:rPr>
      </w:pPr>
      <w:r>
        <w:rPr>
          <w:color w:val="000000" w:themeColor="text1"/>
          <w:sz w:val="21"/>
          <w:szCs w:val="21"/>
        </w:rPr>
        <w:t xml:space="preserve">　</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根据官方消息，中央经济工作会议已于</w:t>
      </w:r>
      <w:r>
        <w:rPr>
          <w:rFonts w:ascii="宋体" w:eastAsia="宋体" w:hAnsi="宋体" w:cs="宋体" w:hint="eastAsia"/>
          <w:color w:val="000000" w:themeColor="text1"/>
          <w:szCs w:val="24"/>
          <w:shd w:val="clear" w:color="auto" w:fill="FFFFFF"/>
        </w:rPr>
        <w:t>12</w:t>
      </w:r>
      <w:r>
        <w:rPr>
          <w:rFonts w:ascii="宋体" w:eastAsia="宋体" w:hAnsi="宋体" w:cs="宋体" w:hint="eastAsia"/>
          <w:color w:val="000000" w:themeColor="text1"/>
          <w:szCs w:val="24"/>
          <w:shd w:val="clear" w:color="auto" w:fill="FFFFFF"/>
        </w:rPr>
        <w:t>月</w:t>
      </w:r>
      <w:r>
        <w:rPr>
          <w:rFonts w:ascii="宋体" w:eastAsia="宋体" w:hAnsi="宋体" w:cs="宋体" w:hint="eastAsia"/>
          <w:color w:val="000000" w:themeColor="text1"/>
          <w:szCs w:val="24"/>
          <w:shd w:val="clear" w:color="auto" w:fill="FFFFFF"/>
        </w:rPr>
        <w:t>14</w:t>
      </w:r>
      <w:r>
        <w:rPr>
          <w:rFonts w:ascii="宋体" w:eastAsia="宋体" w:hAnsi="宋体" w:cs="宋体" w:hint="eastAsia"/>
          <w:color w:val="000000" w:themeColor="text1"/>
          <w:szCs w:val="24"/>
          <w:shd w:val="clear" w:color="auto" w:fill="FFFFFF"/>
        </w:rPr>
        <w:t>日在北京召开。会议召开当日，《人民日报</w:t>
      </w:r>
      <w:bookmarkStart w:id="0" w:name="_GoBack"/>
      <w:bookmarkEnd w:id="0"/>
      <w:r>
        <w:rPr>
          <w:rFonts w:ascii="宋体" w:eastAsia="宋体" w:hAnsi="宋体" w:cs="宋体" w:hint="eastAsia"/>
          <w:color w:val="000000" w:themeColor="text1"/>
          <w:szCs w:val="24"/>
          <w:shd w:val="clear" w:color="auto" w:fill="FFFFFF"/>
        </w:rPr>
        <w:t>》发表长篇述评，中国经济“新方位”的提法首次进入公众视野，中国经济在螺旋式上升的发展历程中进入了一个新状态、新格局、新阶段，站在新的历史方位上。</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2016</w:t>
      </w:r>
      <w:r>
        <w:rPr>
          <w:rFonts w:ascii="宋体" w:eastAsia="宋体" w:hAnsi="宋体" w:cs="宋体" w:hint="eastAsia"/>
          <w:color w:val="000000" w:themeColor="text1"/>
          <w:szCs w:val="24"/>
          <w:shd w:val="clear" w:color="auto" w:fill="FFFFFF"/>
        </w:rPr>
        <w:t>年是全面建成小康社会决胜阶段的开局之年，也是推动供给侧结构性改革的关键阶段，站在新方位上，中国经济还面临哪些问题？将会延续什么样的走势？如何有效推进改革？带着这些问题，</w:t>
      </w:r>
      <w:r>
        <w:rPr>
          <w:rFonts w:ascii="宋体" w:eastAsia="宋体" w:hAnsi="宋体" w:cs="宋体" w:hint="eastAsia"/>
          <w:color w:val="000000" w:themeColor="text1"/>
          <w:szCs w:val="24"/>
          <w:shd w:val="clear" w:color="auto" w:fill="FFFFFF"/>
        </w:rPr>
        <w:t>21</w:t>
      </w:r>
      <w:r>
        <w:rPr>
          <w:rFonts w:ascii="宋体" w:eastAsia="宋体" w:hAnsi="宋体" w:cs="宋体" w:hint="eastAsia"/>
          <w:color w:val="000000" w:themeColor="text1"/>
          <w:szCs w:val="24"/>
          <w:shd w:val="clear" w:color="auto" w:fill="FFFFFF"/>
        </w:rPr>
        <w:t>世纪经济报道记者专访了上海财经大学经济学院院长田国强。</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田是国内知名的市场派经济学家，第十六届孙冶方经济科学家获得者。他认为，在继续推进供给侧结构性改革的过程中，一定要坚持市场在资源配置中起决定性作用及更好发挥政府在维护和服务方面的作用，处理好发展和治理的逻辑。</w:t>
      </w:r>
    </w:p>
    <w:p w:rsidR="007A1042" w:rsidRDefault="006E7317" w:rsidP="00991830">
      <w:pPr>
        <w:pStyle w:val="a3"/>
        <w:widowControl/>
        <w:shd w:val="clear" w:color="auto" w:fill="FFFFFF"/>
        <w:spacing w:beforeAutospacing="0" w:after="376" w:afterAutospacing="0" w:line="525" w:lineRule="atLeast"/>
        <w:ind w:firstLine="482"/>
        <w:rPr>
          <w:rFonts w:ascii="宋体" w:eastAsia="宋体" w:hAnsi="宋体" w:cs="宋体"/>
          <w:color w:val="000000" w:themeColor="text1"/>
          <w:szCs w:val="24"/>
        </w:rPr>
      </w:pPr>
      <w:r>
        <w:rPr>
          <w:rStyle w:val="a4"/>
          <w:rFonts w:ascii="宋体" w:eastAsia="宋体" w:hAnsi="宋体" w:cs="宋体" w:hint="eastAsia"/>
          <w:color w:val="000000" w:themeColor="text1"/>
          <w:szCs w:val="24"/>
          <w:shd w:val="clear" w:color="auto" w:fill="FFFFFF"/>
        </w:rPr>
        <w:t>预计明年</w:t>
      </w:r>
      <w:r>
        <w:rPr>
          <w:rStyle w:val="a4"/>
          <w:rFonts w:ascii="宋体" w:eastAsia="宋体" w:hAnsi="宋体" w:cs="宋体" w:hint="eastAsia"/>
          <w:color w:val="000000" w:themeColor="text1"/>
          <w:szCs w:val="24"/>
          <w:shd w:val="clear" w:color="auto" w:fill="FFFFFF"/>
        </w:rPr>
        <w:t>GDP</w:t>
      </w:r>
      <w:r>
        <w:rPr>
          <w:rStyle w:val="a4"/>
          <w:rFonts w:ascii="宋体" w:eastAsia="宋体" w:hAnsi="宋体" w:cs="宋体" w:hint="eastAsia"/>
          <w:color w:val="000000" w:themeColor="text1"/>
          <w:szCs w:val="24"/>
          <w:shd w:val="clear" w:color="auto" w:fill="FFFFFF"/>
        </w:rPr>
        <w:t>目标下调</w:t>
      </w:r>
    </w:p>
    <w:p w:rsidR="007A1042" w:rsidRDefault="006E7317" w:rsidP="00991830">
      <w:pPr>
        <w:pStyle w:val="a3"/>
        <w:widowControl/>
        <w:shd w:val="clear" w:color="auto" w:fill="FFFFFF"/>
        <w:spacing w:beforeAutospacing="0" w:after="376"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w:t>
      </w:r>
      <w:r>
        <w:rPr>
          <w:rFonts w:ascii="宋体" w:eastAsia="宋体" w:hAnsi="宋体" w:cs="宋体" w:hint="eastAsia"/>
          <w:b/>
          <w:bCs/>
          <w:color w:val="000000" w:themeColor="text1"/>
          <w:szCs w:val="24"/>
          <w:shd w:val="clear" w:color="auto" w:fill="FFFFFF"/>
        </w:rPr>
        <w:t>21</w:t>
      </w:r>
      <w:r>
        <w:rPr>
          <w:rFonts w:ascii="宋体" w:eastAsia="宋体" w:hAnsi="宋体" w:cs="宋体" w:hint="eastAsia"/>
          <w:b/>
          <w:bCs/>
          <w:color w:val="000000" w:themeColor="text1"/>
          <w:szCs w:val="24"/>
          <w:shd w:val="clear" w:color="auto" w:fill="FFFFFF"/>
        </w:rPr>
        <w:t>世纪》：</w:t>
      </w:r>
      <w:r>
        <w:rPr>
          <w:rFonts w:ascii="宋体" w:eastAsia="宋体" w:hAnsi="宋体" w:cs="宋体" w:hint="eastAsia"/>
          <w:color w:val="000000" w:themeColor="text1"/>
          <w:szCs w:val="24"/>
          <w:shd w:val="clear" w:color="auto" w:fill="FFFFFF"/>
        </w:rPr>
        <w:t>中国经济的“新方位”，首先表现为经济发展进入新常态，总量和基数变大后做不到像过去那样高速增长。未来的经济会怎么走？是否会下调目标？</w:t>
      </w:r>
    </w:p>
    <w:p w:rsidR="007A1042" w:rsidRDefault="006E7317" w:rsidP="00991830">
      <w:pPr>
        <w:pStyle w:val="a3"/>
        <w:widowControl/>
        <w:shd w:val="clear" w:color="auto" w:fill="FFFFFF"/>
        <w:spacing w:beforeAutospacing="0" w:after="376"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田国强：</w:t>
      </w:r>
      <w:r>
        <w:rPr>
          <w:rFonts w:ascii="宋体" w:eastAsia="宋体" w:hAnsi="宋体" w:cs="宋体" w:hint="eastAsia"/>
          <w:color w:val="000000" w:themeColor="text1"/>
          <w:szCs w:val="24"/>
          <w:shd w:val="clear" w:color="auto" w:fill="FFFFFF"/>
        </w:rPr>
        <w:t>2016</w:t>
      </w:r>
      <w:r>
        <w:rPr>
          <w:rFonts w:ascii="宋体" w:eastAsia="宋体" w:hAnsi="宋体" w:cs="宋体" w:hint="eastAsia"/>
          <w:color w:val="000000" w:themeColor="text1"/>
          <w:szCs w:val="24"/>
          <w:shd w:val="clear" w:color="auto" w:fill="FFFFFF"/>
        </w:rPr>
        <w:t>年中国经济有回稳态势，但我认为，与中国经济的潜在增长率相比，</w:t>
      </w:r>
      <w:r>
        <w:rPr>
          <w:rFonts w:ascii="宋体" w:eastAsia="宋体" w:hAnsi="宋体" w:cs="宋体" w:hint="eastAsia"/>
          <w:color w:val="000000" w:themeColor="text1"/>
          <w:szCs w:val="24"/>
          <w:shd w:val="clear" w:color="auto" w:fill="FFFFFF"/>
        </w:rPr>
        <w:t>6.7%</w:t>
      </w:r>
      <w:r>
        <w:rPr>
          <w:rFonts w:ascii="宋体" w:eastAsia="宋体" w:hAnsi="宋体" w:cs="宋体" w:hint="eastAsia"/>
          <w:color w:val="000000" w:themeColor="text1"/>
          <w:szCs w:val="24"/>
          <w:shd w:val="clear" w:color="auto" w:fill="FFFFFF"/>
        </w:rPr>
        <w:t>的增速还有较大落差，中国经济本可表现得更好。</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lastRenderedPageBreak/>
        <w:t>尽管未来我国经济的潜在增长率将进入下行通道，但实际增长率和潜在增长率在近些年差距过大，超过两个多百分点。能否减小这样的不正常差距，在很大程度上将取决于改革的成效。</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如果改革能够在短期内得到有效的执行及政策应对恰当，则在“十三五”时期，平均潜在增长率仍</w:t>
      </w:r>
      <w:r>
        <w:rPr>
          <w:rFonts w:ascii="宋体" w:eastAsia="宋体" w:hAnsi="宋体" w:cs="宋体" w:hint="eastAsia"/>
          <w:color w:val="000000" w:themeColor="text1"/>
          <w:szCs w:val="24"/>
          <w:shd w:val="clear" w:color="auto" w:fill="FFFFFF"/>
        </w:rPr>
        <w:t>能维持在</w:t>
      </w:r>
      <w:r>
        <w:rPr>
          <w:rFonts w:ascii="宋体" w:eastAsia="宋体" w:hAnsi="宋体" w:cs="宋体" w:hint="eastAsia"/>
          <w:color w:val="000000" w:themeColor="text1"/>
          <w:szCs w:val="24"/>
          <w:shd w:val="clear" w:color="auto" w:fill="FFFFFF"/>
        </w:rPr>
        <w:t>7%</w:t>
      </w:r>
      <w:r>
        <w:rPr>
          <w:rFonts w:ascii="宋体" w:eastAsia="宋体" w:hAnsi="宋体" w:cs="宋体" w:hint="eastAsia"/>
          <w:color w:val="000000" w:themeColor="text1"/>
          <w:szCs w:val="24"/>
          <w:shd w:val="clear" w:color="auto" w:fill="FFFFFF"/>
        </w:rPr>
        <w:t>左右，从而实际增长率可以有一个接近潜在增长率的增速。相反，如果改革陷入停滞，则实际增长率将出现较大的下滑。</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展望</w:t>
      </w:r>
      <w:r>
        <w:rPr>
          <w:rFonts w:ascii="宋体" w:eastAsia="宋体" w:hAnsi="宋体" w:cs="宋体" w:hint="eastAsia"/>
          <w:color w:val="000000" w:themeColor="text1"/>
          <w:szCs w:val="24"/>
          <w:shd w:val="clear" w:color="auto" w:fill="FFFFFF"/>
        </w:rPr>
        <w:t>2017</w:t>
      </w:r>
      <w:r>
        <w:rPr>
          <w:rFonts w:ascii="宋体" w:eastAsia="宋体" w:hAnsi="宋体" w:cs="宋体" w:hint="eastAsia"/>
          <w:color w:val="000000" w:themeColor="text1"/>
          <w:szCs w:val="24"/>
          <w:shd w:val="clear" w:color="auto" w:fill="FFFFFF"/>
        </w:rPr>
        <w:t>年，全球经济复苏前景不明，尤其发达经济体中以欧盟内部动荡和美国总统换届可能引发的外部环境不确定性增多，使得中国经济在短期内很难借助外力回暖。</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当然，中国面临的最大的风险还是许多部门没有真正按照中央决议精神进行深层次市场化制度改革和应对当前的经济下滑，没有解决是政府还是市场，是国企还是民企这样“谁去做”和“怎么做”的关键性、方向性问题。很多部门和地方政府大搞“空对空”和形式主义，</w:t>
      </w:r>
      <w:r>
        <w:rPr>
          <w:rFonts w:ascii="宋体" w:eastAsia="宋体" w:hAnsi="宋体" w:cs="宋体" w:hint="eastAsia"/>
          <w:color w:val="000000" w:themeColor="text1"/>
          <w:szCs w:val="24"/>
          <w:shd w:val="clear" w:color="auto" w:fill="FFFFFF"/>
        </w:rPr>
        <w:t>各种新概念和文件层出不穷。</w:t>
      </w:r>
    </w:p>
    <w:p w:rsidR="007A1042" w:rsidRDefault="006E7317" w:rsidP="00991830">
      <w:pPr>
        <w:pStyle w:val="a3"/>
        <w:widowControl/>
        <w:shd w:val="clear" w:color="auto" w:fill="FFFFFF"/>
        <w:spacing w:beforeAutospacing="0" w:after="376"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我们预期，</w:t>
      </w:r>
      <w:r>
        <w:rPr>
          <w:rFonts w:ascii="宋体" w:eastAsia="宋体" w:hAnsi="宋体" w:cs="宋体" w:hint="eastAsia"/>
          <w:color w:val="000000" w:themeColor="text1"/>
          <w:szCs w:val="24"/>
          <w:shd w:val="clear" w:color="auto" w:fill="FFFFFF"/>
        </w:rPr>
        <w:t>2017</w:t>
      </w:r>
      <w:r>
        <w:rPr>
          <w:rFonts w:ascii="宋体" w:eastAsia="宋体" w:hAnsi="宋体" w:cs="宋体" w:hint="eastAsia"/>
          <w:color w:val="000000" w:themeColor="text1"/>
          <w:szCs w:val="24"/>
          <w:shd w:val="clear" w:color="auto" w:fill="FFFFFF"/>
        </w:rPr>
        <w:t>年的增长目标数据会有所下调。</w:t>
      </w:r>
    </w:p>
    <w:p w:rsidR="007A1042" w:rsidRDefault="007A1042" w:rsidP="00991830">
      <w:pPr>
        <w:widowControl/>
        <w:spacing w:line="525" w:lineRule="atLeast"/>
        <w:ind w:firstLine="480"/>
        <w:rPr>
          <w:color w:val="000000" w:themeColor="text1"/>
          <w:sz w:val="24"/>
          <w:szCs w:val="24"/>
        </w:rPr>
      </w:pP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w:t>
      </w:r>
      <w:r>
        <w:rPr>
          <w:rFonts w:ascii="宋体" w:eastAsia="宋体" w:hAnsi="宋体" w:cs="宋体" w:hint="eastAsia"/>
          <w:b/>
          <w:bCs/>
          <w:color w:val="000000" w:themeColor="text1"/>
          <w:szCs w:val="24"/>
          <w:shd w:val="clear" w:color="auto" w:fill="FFFFFF"/>
        </w:rPr>
        <w:t>21</w:t>
      </w:r>
      <w:r>
        <w:rPr>
          <w:rFonts w:ascii="宋体" w:eastAsia="宋体" w:hAnsi="宋体" w:cs="宋体" w:hint="eastAsia"/>
          <w:b/>
          <w:bCs/>
          <w:color w:val="000000" w:themeColor="text1"/>
          <w:szCs w:val="24"/>
          <w:shd w:val="clear" w:color="auto" w:fill="FFFFFF"/>
        </w:rPr>
        <w:t>世纪》：</w:t>
      </w:r>
      <w:r>
        <w:rPr>
          <w:rFonts w:ascii="宋体" w:eastAsia="宋体" w:hAnsi="宋体" w:cs="宋体" w:hint="eastAsia"/>
          <w:color w:val="000000" w:themeColor="text1"/>
          <w:szCs w:val="24"/>
          <w:shd w:val="clear" w:color="auto" w:fill="FFFFFF"/>
        </w:rPr>
        <w:t>你说的实际增长率和潜在增长率这些年差距过大，主要的原因是什么？</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田国强：</w:t>
      </w:r>
      <w:r>
        <w:rPr>
          <w:rFonts w:ascii="宋体" w:eastAsia="宋体" w:hAnsi="宋体" w:cs="宋体" w:hint="eastAsia"/>
          <w:color w:val="000000" w:themeColor="text1"/>
          <w:szCs w:val="24"/>
          <w:shd w:val="clear" w:color="auto" w:fill="FFFFFF"/>
        </w:rPr>
        <w:t>中国经济结构失衡的根本问题尚未得到解决，这种结构性失衡主要表现在三方面：</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一是经济结构的失衡，驱动转型滞后。具体体现为需求结构失衡，包括投资需求和消费需求关系的失衡，内外需关系的失衡；产业结构的失衡，高耗能、高</w:t>
      </w:r>
      <w:r>
        <w:rPr>
          <w:rFonts w:ascii="宋体" w:eastAsia="宋体" w:hAnsi="宋体" w:cs="宋体" w:hint="eastAsia"/>
          <w:color w:val="000000" w:themeColor="text1"/>
          <w:szCs w:val="24"/>
          <w:shd w:val="clear" w:color="auto" w:fill="FFFFFF"/>
        </w:rPr>
        <w:lastRenderedPageBreak/>
        <w:t>污染产能严重过剩，制造业大而不强，产品质量不高，创新不足；市场结构失衡，缺乏有国际竞争力和影响力的企业。</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二是体制结构的失衡，发展逻辑错位</w:t>
      </w:r>
      <w:r>
        <w:rPr>
          <w:rFonts w:ascii="宋体" w:eastAsia="宋体" w:hAnsi="宋体" w:cs="宋体" w:hint="eastAsia"/>
          <w:color w:val="000000" w:themeColor="text1"/>
          <w:szCs w:val="24"/>
          <w:shd w:val="clear" w:color="auto" w:fill="FFFFFF"/>
        </w:rPr>
        <w:t>，主要体现在“三重三轻”——重政府轻市场、重国富轻民富、重发展轻服务。当前经济下滑压力大主要是由于政府主导动力枯竭，地方财政不具有可持续性；国企产能过剩挤压民营经济，资金继续流向本来就充裕的国有企业，重复投资、无效投资的累积，造血机制不足；加上政府施政过程中出现的严重不作为的问题，及对“新常态”的理解偏差等多重原因造成的。</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三是治理结构的失衡，治理逻辑失灵，也就是决议、决策和下面部门和地方政府执行力差距大的失衡。许多部门和地方政府没有真正遵循中央决议精神，特别是没有让市场在资源配置中发挥决定性作用和更好而不是更多地发挥政府作用的方向改革。</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b/>
          <w:color w:val="000000" w:themeColor="text1"/>
          <w:szCs w:val="24"/>
        </w:rPr>
      </w:pPr>
      <w:r>
        <w:rPr>
          <w:rStyle w:val="a4"/>
          <w:rFonts w:ascii="宋体" w:eastAsia="宋体" w:hAnsi="宋体" w:cs="宋体" w:hint="eastAsia"/>
          <w:color w:val="000000" w:themeColor="text1"/>
          <w:szCs w:val="24"/>
          <w:shd w:val="clear" w:color="auto" w:fill="FFFFFF"/>
        </w:rPr>
        <w:t>要扩大有效市场制度供给</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w:t>
      </w:r>
      <w:r>
        <w:rPr>
          <w:rFonts w:ascii="宋体" w:eastAsia="宋体" w:hAnsi="宋体" w:cs="宋体" w:hint="eastAsia"/>
          <w:b/>
          <w:bCs/>
          <w:color w:val="000000" w:themeColor="text1"/>
          <w:szCs w:val="24"/>
          <w:shd w:val="clear" w:color="auto" w:fill="FFFFFF"/>
        </w:rPr>
        <w:t>21</w:t>
      </w:r>
      <w:r>
        <w:rPr>
          <w:rFonts w:ascii="宋体" w:eastAsia="宋体" w:hAnsi="宋体" w:cs="宋体" w:hint="eastAsia"/>
          <w:b/>
          <w:bCs/>
          <w:color w:val="000000" w:themeColor="text1"/>
          <w:szCs w:val="24"/>
          <w:shd w:val="clear" w:color="auto" w:fill="FFFFFF"/>
        </w:rPr>
        <w:t>世纪》：</w:t>
      </w:r>
      <w:r>
        <w:rPr>
          <w:rFonts w:ascii="宋体" w:eastAsia="宋体" w:hAnsi="宋体" w:cs="宋体" w:hint="eastAsia"/>
          <w:color w:val="000000" w:themeColor="text1"/>
          <w:szCs w:val="24"/>
          <w:shd w:val="clear" w:color="auto" w:fill="FFFFFF"/>
        </w:rPr>
        <w:t>贯穿</w:t>
      </w:r>
      <w:r>
        <w:rPr>
          <w:rFonts w:ascii="宋体" w:eastAsia="宋体" w:hAnsi="宋体" w:cs="宋体" w:hint="eastAsia"/>
          <w:color w:val="000000" w:themeColor="text1"/>
          <w:szCs w:val="24"/>
          <w:shd w:val="clear" w:color="auto" w:fill="FFFFFF"/>
        </w:rPr>
        <w:t>2016</w:t>
      </w:r>
      <w:r>
        <w:rPr>
          <w:rFonts w:ascii="宋体" w:eastAsia="宋体" w:hAnsi="宋体" w:cs="宋体" w:hint="eastAsia"/>
          <w:color w:val="000000" w:themeColor="text1"/>
          <w:szCs w:val="24"/>
          <w:shd w:val="clear" w:color="auto" w:fill="FFFFFF"/>
        </w:rPr>
        <w:t>年经济政策主调的供给侧结构性改革，其中去产能和去库存都带来了相应领域的价格暴涨，你觉得明年的改革执行中应该侧重什么方面？</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田国强：</w:t>
      </w:r>
      <w:r>
        <w:rPr>
          <w:rFonts w:ascii="宋体" w:eastAsia="宋体" w:hAnsi="宋体" w:cs="宋体" w:hint="eastAsia"/>
          <w:color w:val="000000" w:themeColor="text1"/>
          <w:szCs w:val="24"/>
          <w:shd w:val="clear" w:color="auto" w:fill="FFFFFF"/>
        </w:rPr>
        <w:t>显然，靠政府以行政手段代替市场人为地层层分解任务式地去产能和去库存，不可能取得预期的成效。并且可能会出现激励扭曲，把一些效率高的民营企业打压下去，而效率不高的国有企业乃至僵尸企业却仍能获得各方面的支持。</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我认为，供给侧结构性改革最根本的还是扩大有效市场制度供给，应以深层次市场化制度改革为内涵推进，并让各种所有制公平竞争。以此提高市场效率，</w:t>
      </w:r>
      <w:r>
        <w:rPr>
          <w:rFonts w:ascii="宋体" w:eastAsia="宋体" w:hAnsi="宋体" w:cs="宋体" w:hint="eastAsia"/>
          <w:color w:val="000000" w:themeColor="text1"/>
          <w:szCs w:val="24"/>
          <w:shd w:val="clear" w:color="auto" w:fill="FFFFFF"/>
        </w:rPr>
        <w:lastRenderedPageBreak/>
        <w:t>建立维护、服务型有限政府，提供各种所有制公平自由竞争的环境，提振民间信心和民营经济大发展。这才是中国同时处理好发展的逻辑和治理的逻辑，以及应对当前经济困境的标本兼治的必要之</w:t>
      </w:r>
      <w:r>
        <w:rPr>
          <w:rFonts w:ascii="宋体" w:eastAsia="宋体" w:hAnsi="宋体" w:cs="宋体" w:hint="eastAsia"/>
          <w:color w:val="000000" w:themeColor="text1"/>
          <w:szCs w:val="24"/>
          <w:shd w:val="clear" w:color="auto" w:fill="FFFFFF"/>
        </w:rPr>
        <w:t>策。</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w:t>
      </w:r>
      <w:r>
        <w:rPr>
          <w:rFonts w:ascii="宋体" w:eastAsia="宋体" w:hAnsi="宋体" w:cs="宋体" w:hint="eastAsia"/>
          <w:b/>
          <w:bCs/>
          <w:color w:val="000000" w:themeColor="text1"/>
          <w:szCs w:val="24"/>
          <w:shd w:val="clear" w:color="auto" w:fill="FFFFFF"/>
        </w:rPr>
        <w:t>21</w:t>
      </w:r>
      <w:r>
        <w:rPr>
          <w:rFonts w:ascii="宋体" w:eastAsia="宋体" w:hAnsi="宋体" w:cs="宋体" w:hint="eastAsia"/>
          <w:b/>
          <w:bCs/>
          <w:color w:val="000000" w:themeColor="text1"/>
          <w:szCs w:val="24"/>
          <w:shd w:val="clear" w:color="auto" w:fill="FFFFFF"/>
        </w:rPr>
        <w:t>世纪》：</w:t>
      </w:r>
      <w:r>
        <w:rPr>
          <w:rFonts w:ascii="宋体" w:eastAsia="宋体" w:hAnsi="宋体" w:cs="宋体" w:hint="eastAsia"/>
          <w:color w:val="000000" w:themeColor="text1"/>
          <w:szCs w:val="24"/>
          <w:shd w:val="clear" w:color="auto" w:fill="FFFFFF"/>
        </w:rPr>
        <w:t>今年学界关于产业政策的争论也备受关注，如何通过产业政策实现创新驱动发展？</w:t>
      </w:r>
    </w:p>
    <w:p w:rsidR="007A1042" w:rsidRDefault="006E7317" w:rsidP="00991830">
      <w:pPr>
        <w:pStyle w:val="a3"/>
        <w:widowControl/>
        <w:shd w:val="clear" w:color="auto" w:fill="FFFFFF"/>
        <w:spacing w:beforeAutospacing="0" w:after="375" w:afterAutospacing="0" w:line="525" w:lineRule="atLeast"/>
        <w:ind w:firstLine="482"/>
        <w:rPr>
          <w:rFonts w:ascii="宋体" w:eastAsia="宋体" w:hAnsi="宋体" w:cs="宋体"/>
          <w:color w:val="000000" w:themeColor="text1"/>
          <w:szCs w:val="24"/>
        </w:rPr>
      </w:pPr>
      <w:r>
        <w:rPr>
          <w:rFonts w:ascii="宋体" w:eastAsia="宋体" w:hAnsi="宋体" w:cs="宋体" w:hint="eastAsia"/>
          <w:b/>
          <w:bCs/>
          <w:color w:val="000000" w:themeColor="text1"/>
          <w:szCs w:val="24"/>
          <w:shd w:val="clear" w:color="auto" w:fill="FFFFFF"/>
        </w:rPr>
        <w:t>田国强：</w:t>
      </w:r>
      <w:r>
        <w:rPr>
          <w:rFonts w:ascii="宋体" w:eastAsia="宋体" w:hAnsi="宋体" w:cs="宋体" w:hint="eastAsia"/>
          <w:color w:val="000000" w:themeColor="text1"/>
          <w:szCs w:val="24"/>
          <w:shd w:val="clear" w:color="auto" w:fill="FFFFFF"/>
        </w:rPr>
        <w:t>对于一个转型经济体而言，创造一个合理的竞争性市场制度环境，要远比制定实施“精准”的财政政策、货币政策或具体的产业政策来得更为重要。</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创新驱动发展和中国经济可持续发展的有力保障不是靠有为政府、靠国企，而是靠市场、靠民企。所谓创新，首先就意味着打破循规蹈矩，这就必然蕴含高风险，尤其高科技创新更具有高风险特征。一旦成功就会有相当可观的盈利回报，从而能吸引更多的资金前赴后继地往里投。</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对国企而言，由于先天缺乏承担风</w:t>
      </w:r>
      <w:r>
        <w:rPr>
          <w:rFonts w:ascii="宋体" w:eastAsia="宋体" w:hAnsi="宋体" w:cs="宋体" w:hint="eastAsia"/>
          <w:color w:val="000000" w:themeColor="text1"/>
          <w:szCs w:val="24"/>
          <w:shd w:val="clear" w:color="auto" w:fill="FFFFFF"/>
        </w:rPr>
        <w:t>险的激励机制，不可能去冒这样的高风险。而对于民营经济，由于追求自身利益的强烈动机，是最敢于冒风险的，从而最具有创新意识和创新力。</w:t>
      </w:r>
    </w:p>
    <w:p w:rsidR="007A1042" w:rsidRDefault="006E7317" w:rsidP="00991830">
      <w:pPr>
        <w:pStyle w:val="a3"/>
        <w:widowControl/>
        <w:shd w:val="clear" w:color="auto" w:fill="FFFFFF"/>
        <w:spacing w:beforeAutospacing="0" w:after="375" w:afterAutospacing="0" w:line="525" w:lineRule="atLeast"/>
        <w:ind w:firstLine="480"/>
        <w:rPr>
          <w:rFonts w:ascii="宋体" w:eastAsia="宋体" w:hAnsi="宋体" w:cs="宋体"/>
          <w:color w:val="000000" w:themeColor="text1"/>
          <w:szCs w:val="24"/>
        </w:rPr>
      </w:pPr>
      <w:r>
        <w:rPr>
          <w:rFonts w:ascii="宋体" w:eastAsia="宋体" w:hAnsi="宋体" w:cs="宋体" w:hint="eastAsia"/>
          <w:color w:val="000000" w:themeColor="text1"/>
          <w:szCs w:val="24"/>
          <w:shd w:val="clear" w:color="auto" w:fill="FFFFFF"/>
        </w:rPr>
        <w:t>有限政府的主要职责就是维护和提供公共服务。中国离有限政府的定位还很远，因而需要通过市场化制度改革取向来建立有限政府和现代市场制度，以此合理界定和理清政府与市场、政府与社会的治理边界，解决中长期的发展和治理问题，以实现国家治理现代化和长治久安。</w:t>
      </w:r>
    </w:p>
    <w:p w:rsidR="007A1042" w:rsidRDefault="007A1042" w:rsidP="007A1042">
      <w:pPr>
        <w:ind w:firstLine="420"/>
        <w:rPr>
          <w:color w:val="000000" w:themeColor="text1"/>
        </w:rPr>
      </w:pPr>
    </w:p>
    <w:sectPr w:rsidR="007A1042" w:rsidSect="007A104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317" w:rsidRDefault="006E7317" w:rsidP="00991830">
      <w:pPr>
        <w:spacing w:line="240" w:lineRule="auto"/>
        <w:ind w:firstLine="420"/>
      </w:pPr>
      <w:r>
        <w:separator/>
      </w:r>
    </w:p>
  </w:endnote>
  <w:endnote w:type="continuationSeparator" w:id="1">
    <w:p w:rsidR="006E7317" w:rsidRDefault="006E7317" w:rsidP="0099183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317" w:rsidRDefault="006E7317" w:rsidP="00991830">
      <w:pPr>
        <w:spacing w:line="240" w:lineRule="auto"/>
        <w:ind w:firstLine="420"/>
      </w:pPr>
      <w:r>
        <w:separator/>
      </w:r>
    </w:p>
  </w:footnote>
  <w:footnote w:type="continuationSeparator" w:id="1">
    <w:p w:rsidR="006E7317" w:rsidRDefault="006E7317" w:rsidP="0099183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30" w:rsidRDefault="00991830" w:rsidP="00991830">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F7042B2"/>
    <w:rsid w:val="006E7317"/>
    <w:rsid w:val="007A1042"/>
    <w:rsid w:val="00991830"/>
    <w:rsid w:val="3E9B74A4"/>
    <w:rsid w:val="48D52E16"/>
    <w:rsid w:val="5F704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042"/>
    <w:pPr>
      <w:widowControl w:val="0"/>
      <w:adjustRightInd w:val="0"/>
      <w:snapToGrid w:val="0"/>
      <w:spacing w:line="360" w:lineRule="auto"/>
      <w:ind w:firstLineChars="200" w:firstLine="600"/>
    </w:pPr>
    <w:rPr>
      <w:rFonts w:asciiTheme="minorHAnsi" w:eastAsiaTheme="minorEastAsia" w:hAnsiTheme="minorHAnsi" w:cstheme="minorBidi"/>
      <w:kern w:val="2"/>
      <w:sz w:val="21"/>
      <w:szCs w:val="22"/>
    </w:rPr>
  </w:style>
  <w:style w:type="paragraph" w:styleId="2">
    <w:name w:val="heading 2"/>
    <w:basedOn w:val="a"/>
    <w:next w:val="a"/>
    <w:unhideWhenUsed/>
    <w:qFormat/>
    <w:rsid w:val="007A1042"/>
    <w:pPr>
      <w:spacing w:beforeAutospacing="1" w:afterAutospacing="1"/>
      <w:outlineLvl w:val="1"/>
    </w:pPr>
    <w:rPr>
      <w:rFonts w:ascii="宋体" w:eastAsia="宋体" w:hAnsi="宋体" w:cs="Times New Roman" w:hint="eastAsia"/>
      <w:b/>
      <w:kern w:val="0"/>
      <w:sz w:val="36"/>
      <w:szCs w:val="36"/>
    </w:rPr>
  </w:style>
  <w:style w:type="paragraph" w:styleId="3">
    <w:name w:val="heading 3"/>
    <w:basedOn w:val="a"/>
    <w:next w:val="a"/>
    <w:unhideWhenUsed/>
    <w:qFormat/>
    <w:rsid w:val="007A104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1042"/>
    <w:pPr>
      <w:spacing w:beforeAutospacing="1" w:afterAutospacing="1"/>
    </w:pPr>
    <w:rPr>
      <w:rFonts w:cs="Times New Roman"/>
      <w:kern w:val="0"/>
      <w:sz w:val="24"/>
    </w:rPr>
  </w:style>
  <w:style w:type="character" w:styleId="a4">
    <w:name w:val="Strong"/>
    <w:basedOn w:val="a0"/>
    <w:qFormat/>
    <w:rsid w:val="007A1042"/>
    <w:rPr>
      <w:b/>
    </w:rPr>
  </w:style>
  <w:style w:type="paragraph" w:styleId="a5">
    <w:name w:val="header"/>
    <w:basedOn w:val="a"/>
    <w:link w:val="Char"/>
    <w:rsid w:val="00991830"/>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5"/>
    <w:rsid w:val="00991830"/>
    <w:rPr>
      <w:rFonts w:asciiTheme="minorHAnsi" w:eastAsiaTheme="minorEastAsia" w:hAnsiTheme="minorHAnsi" w:cstheme="minorBidi"/>
      <w:kern w:val="2"/>
      <w:sz w:val="18"/>
      <w:szCs w:val="18"/>
    </w:rPr>
  </w:style>
  <w:style w:type="paragraph" w:styleId="a6">
    <w:name w:val="footer"/>
    <w:basedOn w:val="a"/>
    <w:link w:val="Char0"/>
    <w:rsid w:val="00991830"/>
    <w:pPr>
      <w:tabs>
        <w:tab w:val="center" w:pos="4153"/>
        <w:tab w:val="right" w:pos="8306"/>
      </w:tabs>
      <w:spacing w:line="240" w:lineRule="auto"/>
    </w:pPr>
    <w:rPr>
      <w:sz w:val="18"/>
      <w:szCs w:val="18"/>
    </w:rPr>
  </w:style>
  <w:style w:type="character" w:customStyle="1" w:styleId="Char0">
    <w:name w:val="页脚 Char"/>
    <w:basedOn w:val="a0"/>
    <w:link w:val="a6"/>
    <w:rsid w:val="009918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0</DocSecurity>
  <Lines>16</Lines>
  <Paragraphs>4</Paragraphs>
  <ScaleCrop>false</ScaleCrop>
  <Company>Sky123.Org</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2016-12-16T06:42:00Z</dcterms:created>
  <dcterms:modified xsi:type="dcterms:W3CDTF">2016-12-16T06:42:00Z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