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A76C64" w14:textId="77777777" w:rsidR="00805DE2" w:rsidRPr="005B431F" w:rsidRDefault="00805DE2" w:rsidP="005B431F">
      <w:pPr>
        <w:pStyle w:val="Heading2"/>
      </w:pPr>
      <w:r w:rsidRPr="005B431F">
        <w:t>Course Information</w:t>
      </w:r>
    </w:p>
    <w:p w14:paraId="0BF5F818" w14:textId="77777777" w:rsidR="00805DE2" w:rsidRDefault="00805DE2" w:rsidP="00EB3BC0">
      <w:pPr>
        <w:keepNext/>
        <w:tabs>
          <w:tab w:val="left" w:pos="2160"/>
        </w:tabs>
      </w:pPr>
    </w:p>
    <w:p w14:paraId="36E4D51E" w14:textId="785E65BF" w:rsidR="005B431F" w:rsidRPr="005B431F" w:rsidRDefault="005B431F" w:rsidP="00EB3BC0">
      <w:pPr>
        <w:keepNext/>
        <w:tabs>
          <w:tab w:val="left" w:pos="2160"/>
        </w:tabs>
        <w:rPr>
          <w:rFonts w:ascii="Garamond" w:hAnsi="Garamond"/>
          <w:sz w:val="24"/>
          <w:szCs w:val="24"/>
        </w:rPr>
      </w:pPr>
      <w:r w:rsidRPr="00615239">
        <w:rPr>
          <w:rFonts w:ascii="Garamond" w:hAnsi="Garamond"/>
          <w:b/>
          <w:sz w:val="24"/>
          <w:szCs w:val="24"/>
        </w:rPr>
        <w:t>Instructor:</w:t>
      </w:r>
      <w:r w:rsidRPr="005B431F">
        <w:rPr>
          <w:rFonts w:ascii="Garamond" w:hAnsi="Garamond"/>
          <w:sz w:val="24"/>
          <w:szCs w:val="24"/>
        </w:rPr>
        <w:t xml:space="preserve"> Dr. Peter Howard</w:t>
      </w:r>
    </w:p>
    <w:p w14:paraId="316207DA" w14:textId="72B3D090" w:rsidR="005B431F" w:rsidRPr="005B431F" w:rsidRDefault="008B7C27" w:rsidP="00EB3BC0">
      <w:pPr>
        <w:keepNext/>
        <w:tabs>
          <w:tab w:val="left" w:pos="2160"/>
        </w:tabs>
        <w:rPr>
          <w:rFonts w:ascii="Garamond" w:hAnsi="Garamond"/>
          <w:sz w:val="24"/>
          <w:szCs w:val="24"/>
        </w:rPr>
      </w:pPr>
      <w:r w:rsidRPr="00615239">
        <w:rPr>
          <w:rFonts w:ascii="Garamond" w:hAnsi="Garamond"/>
          <w:b/>
          <w:sz w:val="24"/>
          <w:szCs w:val="24"/>
        </w:rPr>
        <w:t>E-m</w:t>
      </w:r>
      <w:r w:rsidR="005B431F" w:rsidRPr="00615239">
        <w:rPr>
          <w:rFonts w:ascii="Garamond" w:hAnsi="Garamond"/>
          <w:b/>
          <w:sz w:val="24"/>
          <w:szCs w:val="24"/>
        </w:rPr>
        <w:t>ail:</w:t>
      </w:r>
      <w:r w:rsidR="005B431F" w:rsidRPr="005B431F">
        <w:rPr>
          <w:rFonts w:ascii="Garamond" w:hAnsi="Garamond"/>
          <w:sz w:val="24"/>
          <w:szCs w:val="24"/>
        </w:rPr>
        <w:t xml:space="preserve"> </w:t>
      </w:r>
      <w:hyperlink r:id="rId7" w:history="1">
        <w:r w:rsidR="005B431F" w:rsidRPr="005B431F">
          <w:rPr>
            <w:rStyle w:val="Hyperlink"/>
            <w:rFonts w:ascii="Garamond" w:hAnsi="Garamond"/>
            <w:sz w:val="24"/>
            <w:szCs w:val="24"/>
          </w:rPr>
          <w:t>phoward@tamu.edu</w:t>
        </w:r>
      </w:hyperlink>
    </w:p>
    <w:p w14:paraId="2AC31E42" w14:textId="3B5C9904"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Course Time:</w:t>
      </w:r>
      <w:r w:rsidR="0011584E">
        <w:rPr>
          <w:rFonts w:ascii="Garamond" w:hAnsi="Garamond"/>
          <w:sz w:val="24"/>
          <w:szCs w:val="24"/>
        </w:rPr>
        <w:t xml:space="preserve"> </w:t>
      </w:r>
      <w:r w:rsidR="008862A7">
        <w:rPr>
          <w:rFonts w:ascii="Garamond" w:hAnsi="Garamond"/>
          <w:sz w:val="24"/>
          <w:szCs w:val="24"/>
        </w:rPr>
        <w:t>Section 930: MWF 1:50 p.m. – 2:40 p</w:t>
      </w:r>
      <w:r w:rsidRPr="005B431F">
        <w:rPr>
          <w:rFonts w:ascii="Garamond" w:hAnsi="Garamond"/>
          <w:sz w:val="24"/>
          <w:szCs w:val="24"/>
        </w:rPr>
        <w:t>.m.</w:t>
      </w:r>
      <w:r w:rsidR="008862A7">
        <w:rPr>
          <w:rFonts w:ascii="Garamond" w:hAnsi="Garamond"/>
          <w:sz w:val="24"/>
          <w:szCs w:val="24"/>
        </w:rPr>
        <w:t>; Section 931: MWF 3:00 p.m. – 3:50 p.m.</w:t>
      </w:r>
      <w:r w:rsidRPr="005B431F">
        <w:rPr>
          <w:rFonts w:ascii="Garamond" w:hAnsi="Garamond"/>
          <w:sz w:val="24"/>
          <w:szCs w:val="24"/>
        </w:rPr>
        <w:tab/>
      </w:r>
    </w:p>
    <w:p w14:paraId="514EC335" w14:textId="65D98607"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Course Location:</w:t>
      </w:r>
      <w:r w:rsidR="0011584E">
        <w:rPr>
          <w:rFonts w:ascii="Garamond" w:hAnsi="Garamond"/>
          <w:sz w:val="24"/>
          <w:szCs w:val="24"/>
        </w:rPr>
        <w:t xml:space="preserve"> </w:t>
      </w:r>
      <w:r w:rsidR="008862A7">
        <w:rPr>
          <w:rFonts w:ascii="Garamond" w:hAnsi="Garamond"/>
          <w:sz w:val="24"/>
          <w:szCs w:val="24"/>
        </w:rPr>
        <w:t>BLOC 148</w:t>
      </w:r>
      <w:r w:rsidR="0011584E">
        <w:rPr>
          <w:rFonts w:ascii="Garamond" w:hAnsi="Garamond"/>
          <w:sz w:val="24"/>
          <w:szCs w:val="24"/>
        </w:rPr>
        <w:t xml:space="preserve"> </w:t>
      </w:r>
      <w:r w:rsidR="008862A7">
        <w:rPr>
          <w:rFonts w:ascii="Garamond" w:hAnsi="Garamond"/>
          <w:sz w:val="24"/>
          <w:szCs w:val="24"/>
        </w:rPr>
        <w:t>(both section</w:t>
      </w:r>
      <w:r w:rsidR="00621492">
        <w:rPr>
          <w:rFonts w:ascii="Garamond" w:hAnsi="Garamond"/>
          <w:sz w:val="24"/>
          <w:szCs w:val="24"/>
        </w:rPr>
        <w:t>s</w:t>
      </w:r>
      <w:r w:rsidR="008862A7">
        <w:rPr>
          <w:rFonts w:ascii="Garamond" w:hAnsi="Garamond"/>
          <w:sz w:val="24"/>
          <w:szCs w:val="24"/>
        </w:rPr>
        <w:t>)</w:t>
      </w:r>
      <w:r w:rsidRPr="005B431F">
        <w:rPr>
          <w:rFonts w:ascii="Garamond" w:hAnsi="Garamond"/>
          <w:sz w:val="24"/>
          <w:szCs w:val="24"/>
        </w:rPr>
        <w:t xml:space="preserve"> </w:t>
      </w:r>
    </w:p>
    <w:p w14:paraId="1A99968E" w14:textId="04025AEC"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Office Hours:</w:t>
      </w:r>
      <w:r w:rsidR="008862A7">
        <w:rPr>
          <w:rFonts w:ascii="Garamond" w:hAnsi="Garamond"/>
          <w:sz w:val="24"/>
          <w:szCs w:val="24"/>
        </w:rPr>
        <w:t xml:space="preserve"> TR</w:t>
      </w:r>
      <w:r w:rsidRPr="005B431F">
        <w:rPr>
          <w:rFonts w:ascii="Garamond" w:hAnsi="Garamond"/>
          <w:sz w:val="24"/>
          <w:szCs w:val="24"/>
        </w:rPr>
        <w:t xml:space="preserve"> 1:30</w:t>
      </w:r>
      <w:r w:rsidR="00195C5A">
        <w:rPr>
          <w:rFonts w:ascii="Garamond" w:hAnsi="Garamond"/>
          <w:sz w:val="24"/>
          <w:szCs w:val="24"/>
        </w:rPr>
        <w:t xml:space="preserve"> p.m.</w:t>
      </w:r>
      <w:r w:rsidR="00A57CF6">
        <w:rPr>
          <w:rFonts w:ascii="Garamond" w:hAnsi="Garamond"/>
          <w:sz w:val="24"/>
          <w:szCs w:val="24"/>
        </w:rPr>
        <w:t xml:space="preserve"> – 3:00</w:t>
      </w:r>
      <w:r w:rsidR="00195C5A">
        <w:rPr>
          <w:rFonts w:ascii="Garamond" w:hAnsi="Garamond"/>
          <w:sz w:val="24"/>
          <w:szCs w:val="24"/>
        </w:rPr>
        <w:t xml:space="preserve"> p.m.</w:t>
      </w:r>
      <w:r w:rsidR="0034481E">
        <w:rPr>
          <w:rFonts w:ascii="Garamond" w:hAnsi="Garamond"/>
          <w:sz w:val="24"/>
          <w:szCs w:val="24"/>
        </w:rPr>
        <w:t>;</w:t>
      </w:r>
      <w:r w:rsidR="00A57CF6">
        <w:rPr>
          <w:rFonts w:ascii="Garamond" w:hAnsi="Garamond"/>
          <w:sz w:val="24"/>
          <w:szCs w:val="24"/>
        </w:rPr>
        <w:t xml:space="preserve"> T online; R in BLOC 625B</w:t>
      </w:r>
    </w:p>
    <w:p w14:paraId="516CA37F" w14:textId="7DA7FD76" w:rsidR="005B431F" w:rsidRPr="005B431F" w:rsidRDefault="005B431F" w:rsidP="005B431F">
      <w:pPr>
        <w:tabs>
          <w:tab w:val="left" w:pos="2160"/>
        </w:tabs>
        <w:rPr>
          <w:rFonts w:ascii="Garamond" w:hAnsi="Garamond"/>
          <w:sz w:val="24"/>
          <w:szCs w:val="24"/>
        </w:rPr>
      </w:pPr>
      <w:r w:rsidRPr="00615239">
        <w:rPr>
          <w:rFonts w:ascii="Garamond" w:hAnsi="Garamond"/>
          <w:b/>
          <w:sz w:val="24"/>
          <w:szCs w:val="24"/>
        </w:rPr>
        <w:t>Course webpage:</w:t>
      </w:r>
      <w:r w:rsidRPr="005B431F">
        <w:rPr>
          <w:rFonts w:ascii="Garamond" w:hAnsi="Garamond"/>
          <w:sz w:val="24"/>
          <w:szCs w:val="24"/>
        </w:rPr>
        <w:t xml:space="preserve"> http:/</w:t>
      </w:r>
      <w:r w:rsidR="00EA3CB9">
        <w:rPr>
          <w:rFonts w:ascii="Garamond" w:hAnsi="Garamond"/>
          <w:sz w:val="24"/>
          <w:szCs w:val="24"/>
        </w:rPr>
        <w:t>/www.math.tamu.edu/~phoward/M442</w:t>
      </w:r>
      <w:r w:rsidRPr="005B431F">
        <w:rPr>
          <w:rFonts w:ascii="Garamond" w:hAnsi="Garamond"/>
          <w:sz w:val="24"/>
          <w:szCs w:val="24"/>
        </w:rPr>
        <w:t>.html</w:t>
      </w:r>
    </w:p>
    <w:p w14:paraId="0CF4EA09" w14:textId="77777777" w:rsidR="005B431F" w:rsidRDefault="005B431F" w:rsidP="00EB3BC0">
      <w:pPr>
        <w:keepNext/>
        <w:tabs>
          <w:tab w:val="left" w:pos="2160"/>
        </w:tabs>
      </w:pPr>
    </w:p>
    <w:p w14:paraId="6CB9D8B3" w14:textId="77777777" w:rsidR="002E5024" w:rsidRDefault="002E5024" w:rsidP="002E5024"/>
    <w:p w14:paraId="30BB294A" w14:textId="24BEAE8E" w:rsidR="00DB6F93" w:rsidRDefault="002E5024" w:rsidP="005B431F">
      <w:pPr>
        <w:pStyle w:val="Heading2"/>
      </w:pPr>
      <w:r>
        <w:t xml:space="preserve">Course </w:t>
      </w:r>
      <w:r w:rsidR="00615239">
        <w:t xml:space="preserve">Catalog </w:t>
      </w:r>
      <w:r>
        <w:t>Description</w:t>
      </w:r>
    </w:p>
    <w:p w14:paraId="7215C753" w14:textId="77B798A6" w:rsidR="00445C32" w:rsidRDefault="00445C32" w:rsidP="00445C32">
      <w:pPr>
        <w:rPr>
          <w:rFonts w:ascii="Garamond" w:hAnsi="Garamond"/>
          <w:sz w:val="24"/>
          <w:szCs w:val="24"/>
          <w:shd w:val="clear" w:color="auto" w:fill="F0F0F0"/>
        </w:rPr>
      </w:pPr>
    </w:p>
    <w:p w14:paraId="45EB63AA" w14:textId="6B8FBC4C" w:rsidR="006F5AF7" w:rsidRDefault="00445C32" w:rsidP="006F5AF7">
      <w:pPr>
        <w:rPr>
          <w:rFonts w:ascii="Garamond" w:hAnsi="Garamond"/>
          <w:sz w:val="24"/>
          <w:szCs w:val="24"/>
        </w:rPr>
      </w:pPr>
      <w:r>
        <w:rPr>
          <w:rFonts w:ascii="Garamond" w:hAnsi="Garamond"/>
          <w:sz w:val="24"/>
          <w:szCs w:val="24"/>
        </w:rPr>
        <w:t xml:space="preserve">The construction of mathematical models from areas such as economics, game theory, integer programming, mathematical biology, and mathematical physics. </w:t>
      </w:r>
    </w:p>
    <w:p w14:paraId="04379EE2" w14:textId="77777777" w:rsidR="00445C32" w:rsidRDefault="00445C32" w:rsidP="006F5AF7">
      <w:pPr>
        <w:rPr>
          <w:rFonts w:ascii="Garamond" w:hAnsi="Garamond"/>
          <w:sz w:val="24"/>
          <w:szCs w:val="24"/>
        </w:rPr>
      </w:pPr>
    </w:p>
    <w:p w14:paraId="04D5B653" w14:textId="77777777" w:rsidR="00445C32" w:rsidRDefault="00445C32" w:rsidP="006F5AF7">
      <w:pPr>
        <w:rPr>
          <w:rFonts w:ascii="Garamond" w:hAnsi="Garamond"/>
          <w:sz w:val="24"/>
          <w:szCs w:val="24"/>
        </w:rPr>
      </w:pPr>
    </w:p>
    <w:p w14:paraId="0B40D390" w14:textId="58D2C46E" w:rsidR="00445C32" w:rsidRDefault="00445C32" w:rsidP="00445C32">
      <w:pPr>
        <w:pStyle w:val="Heading2"/>
      </w:pPr>
      <w:r>
        <w:t>Course Goal</w:t>
      </w:r>
    </w:p>
    <w:p w14:paraId="5100E100" w14:textId="77777777" w:rsidR="00445C32" w:rsidRDefault="00445C32" w:rsidP="00445C32">
      <w:pPr>
        <w:rPr>
          <w:rFonts w:ascii="Garamond" w:hAnsi="Garamond"/>
          <w:sz w:val="24"/>
          <w:szCs w:val="24"/>
          <w:shd w:val="clear" w:color="auto" w:fill="F0F0F0"/>
        </w:rPr>
      </w:pPr>
    </w:p>
    <w:p w14:paraId="2EE81748" w14:textId="25956937" w:rsidR="00445C32" w:rsidRDefault="00445C32" w:rsidP="00445C32">
      <w:pPr>
        <w:rPr>
          <w:rFonts w:ascii="Garamond" w:hAnsi="Garamond"/>
          <w:sz w:val="24"/>
          <w:szCs w:val="24"/>
        </w:rPr>
      </w:pPr>
      <w:r>
        <w:rPr>
          <w:rFonts w:ascii="Garamond" w:hAnsi="Garamond"/>
          <w:sz w:val="24"/>
          <w:szCs w:val="24"/>
        </w:rPr>
        <w:t>The primary goal of the course is to introduce students to both deterministic and probabilistic techniques useful in the development of mathematical descriptions o</w:t>
      </w:r>
      <w:r w:rsidR="0034481E">
        <w:rPr>
          <w:rFonts w:ascii="Garamond" w:hAnsi="Garamond"/>
          <w:sz w:val="24"/>
          <w:szCs w:val="24"/>
        </w:rPr>
        <w:t>f physical events and processes</w:t>
      </w:r>
      <w:r>
        <w:rPr>
          <w:rFonts w:ascii="Garamond" w:hAnsi="Garamond"/>
          <w:sz w:val="24"/>
          <w:szCs w:val="24"/>
        </w:rPr>
        <w:t xml:space="preserve">. The main topics will be linear and nonlinear regression, dimensional analysis, modeling with ordinary differential equation, and discrete and continuous methods of probabilistic modeling. We will work with two software packages, MATLAB for </w:t>
      </w:r>
      <w:r w:rsidR="002151CB">
        <w:rPr>
          <w:rFonts w:ascii="Garamond" w:hAnsi="Garamond"/>
          <w:sz w:val="24"/>
          <w:szCs w:val="24"/>
        </w:rPr>
        <w:t xml:space="preserve">numerical computation and LYX for typesetting reports. </w:t>
      </w:r>
      <w:r>
        <w:rPr>
          <w:rFonts w:ascii="Garamond" w:hAnsi="Garamond"/>
          <w:sz w:val="24"/>
          <w:szCs w:val="24"/>
        </w:rPr>
        <w:t xml:space="preserve">  </w:t>
      </w:r>
    </w:p>
    <w:p w14:paraId="18D1FB54" w14:textId="77777777" w:rsidR="00445C32" w:rsidRDefault="00445C32" w:rsidP="00445C32">
      <w:pPr>
        <w:rPr>
          <w:rFonts w:ascii="Garamond" w:hAnsi="Garamond"/>
          <w:sz w:val="24"/>
          <w:szCs w:val="24"/>
        </w:rPr>
      </w:pPr>
    </w:p>
    <w:p w14:paraId="4AA374A5" w14:textId="77777777" w:rsidR="00445C32" w:rsidRDefault="00445C32" w:rsidP="00445C32">
      <w:pPr>
        <w:rPr>
          <w:rFonts w:ascii="Garamond" w:hAnsi="Garamond"/>
          <w:sz w:val="24"/>
          <w:szCs w:val="24"/>
        </w:rPr>
      </w:pPr>
    </w:p>
    <w:p w14:paraId="35210C0C" w14:textId="3DBAE2E3" w:rsidR="006F5AF7" w:rsidRDefault="00C019AE" w:rsidP="006F5AF7">
      <w:pPr>
        <w:pStyle w:val="Heading2"/>
      </w:pPr>
      <w:r>
        <w:t>Communications</w:t>
      </w:r>
      <w:r w:rsidR="006F5AF7">
        <w:t xml:space="preserve"> Designation</w:t>
      </w:r>
    </w:p>
    <w:p w14:paraId="29415996" w14:textId="77777777" w:rsidR="006F5AF7" w:rsidRDefault="006F5AF7" w:rsidP="006F5AF7"/>
    <w:p w14:paraId="3C323BEF" w14:textId="37086FCB" w:rsidR="007B0B0A" w:rsidRDefault="00C019AE" w:rsidP="006F5AF7">
      <w:pPr>
        <w:rPr>
          <w:rFonts w:ascii="Garamond" w:hAnsi="Garamond"/>
          <w:sz w:val="24"/>
          <w:szCs w:val="24"/>
        </w:rPr>
      </w:pPr>
      <w:r>
        <w:rPr>
          <w:rFonts w:ascii="Garamond" w:hAnsi="Garamond"/>
          <w:sz w:val="24"/>
          <w:szCs w:val="24"/>
        </w:rPr>
        <w:t>MATH 442</w:t>
      </w:r>
      <w:r w:rsidR="006F5AF7" w:rsidRPr="00DD49C8">
        <w:rPr>
          <w:rFonts w:ascii="Garamond" w:hAnsi="Garamond"/>
          <w:sz w:val="24"/>
          <w:szCs w:val="24"/>
        </w:rPr>
        <w:t>, Section</w:t>
      </w:r>
      <w:r>
        <w:rPr>
          <w:rFonts w:ascii="Garamond" w:hAnsi="Garamond"/>
          <w:sz w:val="24"/>
          <w:szCs w:val="24"/>
        </w:rPr>
        <w:t xml:space="preserve">s 930 and 931 are </w:t>
      </w:r>
      <w:r w:rsidR="006F5AF7" w:rsidRPr="00DD49C8">
        <w:rPr>
          <w:rFonts w:ascii="Garamond" w:hAnsi="Garamond"/>
          <w:sz w:val="24"/>
          <w:szCs w:val="24"/>
        </w:rPr>
        <w:t xml:space="preserve">designated as </w:t>
      </w:r>
      <w:r w:rsidR="007C0C62" w:rsidRPr="00C30987">
        <w:rPr>
          <w:rFonts w:ascii="Garamond" w:hAnsi="Garamond"/>
          <w:i/>
          <w:sz w:val="24"/>
          <w:szCs w:val="24"/>
        </w:rPr>
        <w:t>communications</w:t>
      </w:r>
      <w:r w:rsidR="007C0C62">
        <w:rPr>
          <w:rFonts w:ascii="Garamond" w:hAnsi="Garamond"/>
          <w:sz w:val="24"/>
          <w:szCs w:val="24"/>
        </w:rPr>
        <w:t xml:space="preserve"> (C) courses. </w:t>
      </w:r>
      <w:r w:rsidR="007B0B0A">
        <w:rPr>
          <w:rFonts w:ascii="Garamond" w:hAnsi="Garamond"/>
          <w:sz w:val="24"/>
          <w:szCs w:val="24"/>
        </w:rPr>
        <w:t xml:space="preserve">The primary requirements associated with this designation are as follows: </w:t>
      </w:r>
    </w:p>
    <w:p w14:paraId="3CED4C41" w14:textId="77777777" w:rsidR="007B0B0A" w:rsidRDefault="007B0B0A" w:rsidP="007B0B0A">
      <w:pPr>
        <w:pStyle w:val="NormalWeb"/>
        <w:numPr>
          <w:ilvl w:val="0"/>
          <w:numId w:val="11"/>
        </w:numPr>
      </w:pPr>
      <w:r>
        <w:rPr>
          <w:rFonts w:ascii="Garamond" w:hAnsi="Garamond"/>
        </w:rPr>
        <w:t xml:space="preserve">Require writing and speaking or other forms of oral communication related to the students’ major; </w:t>
      </w:r>
    </w:p>
    <w:p w14:paraId="38F5856A" w14:textId="77777777" w:rsidR="007B0B0A" w:rsidRDefault="007B0B0A" w:rsidP="007B0B0A">
      <w:pPr>
        <w:pStyle w:val="NormalWeb"/>
        <w:numPr>
          <w:ilvl w:val="0"/>
          <w:numId w:val="11"/>
        </w:numPr>
      </w:pPr>
      <w:r w:rsidRPr="007B0B0A">
        <w:rPr>
          <w:rFonts w:ascii="Garamond" w:hAnsi="Garamond"/>
        </w:rPr>
        <w:t xml:space="preserve">Provide instruction in writing and speaking and feedback that allows for the improvement of major assignments; </w:t>
      </w:r>
    </w:p>
    <w:p w14:paraId="443F375E" w14:textId="77777777" w:rsidR="007B0B0A" w:rsidRDefault="007B0B0A" w:rsidP="007B0B0A">
      <w:pPr>
        <w:pStyle w:val="NormalWeb"/>
        <w:numPr>
          <w:ilvl w:val="0"/>
          <w:numId w:val="11"/>
        </w:numPr>
      </w:pPr>
      <w:r w:rsidRPr="007B0B0A">
        <w:rPr>
          <w:rFonts w:ascii="Garamond" w:hAnsi="Garamond"/>
        </w:rPr>
        <w:t>Base a percentage of the final course grade on writing and speaking quality (</w:t>
      </w:r>
      <w:r>
        <w:rPr>
          <w:rFonts w:ascii="Garamond" w:hAnsi="Garamond"/>
          <w:b/>
          <w:bCs/>
        </w:rPr>
        <w:t>at least</w:t>
      </w:r>
      <w:r w:rsidRPr="007B0B0A">
        <w:rPr>
          <w:rFonts w:ascii="Garamond" w:hAnsi="Garamond"/>
          <w:b/>
          <w:bCs/>
        </w:rPr>
        <w:t xml:space="preserve"> </w:t>
      </w:r>
      <w:r w:rsidRPr="007B0B0A">
        <w:rPr>
          <w:rFonts w:ascii="Garamond" w:hAnsi="Garamond"/>
        </w:rPr>
        <w:t xml:space="preserve">25% for a 4-credit course, 33% for a 3-credit course, and 75% for a 1-credit course); </w:t>
      </w:r>
    </w:p>
    <w:p w14:paraId="5446FF02" w14:textId="77777777" w:rsidR="007B0B0A" w:rsidRDefault="007B0B0A" w:rsidP="007B0B0A">
      <w:pPr>
        <w:pStyle w:val="NormalWeb"/>
        <w:numPr>
          <w:ilvl w:val="0"/>
          <w:numId w:val="11"/>
        </w:numPr>
      </w:pPr>
      <w:r w:rsidRPr="007B0B0A">
        <w:rPr>
          <w:rFonts w:ascii="Garamond" w:hAnsi="Garamond"/>
        </w:rPr>
        <w:t xml:space="preserve">Require a minimum of 1250 words of writing and 5 minutes of oral communication; </w:t>
      </w:r>
    </w:p>
    <w:p w14:paraId="59B58002" w14:textId="7B130ACD" w:rsidR="007B0B0A" w:rsidRDefault="007B0B0A" w:rsidP="007B0B0A">
      <w:pPr>
        <w:pStyle w:val="NormalWeb"/>
        <w:numPr>
          <w:ilvl w:val="0"/>
          <w:numId w:val="11"/>
        </w:numPr>
      </w:pPr>
      <w:r w:rsidRPr="007B0B0A">
        <w:rPr>
          <w:rFonts w:ascii="Garamond" w:hAnsi="Garamond"/>
        </w:rPr>
        <w:t xml:space="preserve">Base less than 30% of the writing percentage on collaborative writing. </w:t>
      </w:r>
    </w:p>
    <w:p w14:paraId="2492519C" w14:textId="26FEC5B3" w:rsidR="007B0B0A" w:rsidRPr="007B0B0A" w:rsidRDefault="007B0B0A" w:rsidP="007B0B0A">
      <w:pPr>
        <w:pStyle w:val="NormalWeb"/>
        <w:rPr>
          <w:rFonts w:ascii="Garamond" w:hAnsi="Garamond"/>
        </w:rPr>
      </w:pPr>
      <w:r w:rsidRPr="007B0B0A">
        <w:rPr>
          <w:rFonts w:ascii="Garamond" w:hAnsi="Garamond"/>
        </w:rPr>
        <w:t xml:space="preserve">Additional information about C courses is available in the document </w:t>
      </w:r>
      <w:r w:rsidRPr="00B60208">
        <w:rPr>
          <w:rFonts w:ascii="Garamond" w:hAnsi="Garamond"/>
          <w:i/>
        </w:rPr>
        <w:t>M442 as an oral communications (C) course</w:t>
      </w:r>
      <w:r w:rsidRPr="007B0B0A">
        <w:rPr>
          <w:rFonts w:ascii="Garamond" w:hAnsi="Garamond"/>
        </w:rPr>
        <w:t xml:space="preserve">, available on the course web site, and at </w:t>
      </w:r>
    </w:p>
    <w:p w14:paraId="09F2143B" w14:textId="071B4297" w:rsidR="007B0B0A" w:rsidRPr="007B0B0A" w:rsidRDefault="007B0B0A" w:rsidP="007B0B0A">
      <w:pPr>
        <w:pStyle w:val="NormalWeb"/>
        <w:jc w:val="center"/>
        <w:rPr>
          <w:rFonts w:ascii="Garamond" w:hAnsi="Garamond"/>
        </w:rPr>
      </w:pPr>
      <w:r w:rsidRPr="007B0B0A">
        <w:rPr>
          <w:rFonts w:ascii="Garamond" w:hAnsi="Garamond"/>
        </w:rPr>
        <w:t>https://writingcenter.tamu.edu/Students/W-C-Courses</w:t>
      </w:r>
    </w:p>
    <w:p w14:paraId="587D8D11" w14:textId="77777777" w:rsidR="00281D66" w:rsidRDefault="00281D66" w:rsidP="00F74516">
      <w:pPr>
        <w:pStyle w:val="Heading2"/>
      </w:pPr>
      <w:r>
        <w:lastRenderedPageBreak/>
        <w:t>Course Learning Outcomes</w:t>
      </w:r>
    </w:p>
    <w:p w14:paraId="63999C8A" w14:textId="77777777" w:rsidR="00281D66" w:rsidRDefault="00281D66" w:rsidP="00281D66">
      <w:pPr>
        <w:keepNext/>
      </w:pPr>
    </w:p>
    <w:p w14:paraId="71BA0D27" w14:textId="6FF225D0" w:rsidR="006F5AF7" w:rsidRPr="006F5AF7" w:rsidRDefault="006F5AF7" w:rsidP="006F5AF7">
      <w:pPr>
        <w:rPr>
          <w:rFonts w:ascii="Garamond" w:hAnsi="Garamond"/>
          <w:sz w:val="24"/>
          <w:szCs w:val="24"/>
        </w:rPr>
      </w:pPr>
      <w:r w:rsidRPr="006F5AF7">
        <w:rPr>
          <w:rFonts w:ascii="Garamond" w:hAnsi="Garamond"/>
          <w:sz w:val="24"/>
          <w:szCs w:val="24"/>
        </w:rPr>
        <w:t xml:space="preserve">Upon successful completion of this course, students will be able to: </w:t>
      </w:r>
      <w:r w:rsidR="00E921EE">
        <w:rPr>
          <w:rFonts w:ascii="Garamond" w:hAnsi="Garamond"/>
          <w:sz w:val="24"/>
          <w:szCs w:val="24"/>
        </w:rPr>
        <w:t xml:space="preserve">articulate the </w:t>
      </w:r>
      <w:r w:rsidR="008A3549">
        <w:rPr>
          <w:rFonts w:ascii="Garamond" w:hAnsi="Garamond"/>
          <w:sz w:val="24"/>
          <w:szCs w:val="24"/>
        </w:rPr>
        <w:t xml:space="preserve">major steps associated with using mathematics to model physical </w:t>
      </w:r>
      <w:r w:rsidR="0034481E">
        <w:rPr>
          <w:rFonts w:ascii="Garamond" w:hAnsi="Garamond"/>
          <w:sz w:val="24"/>
          <w:szCs w:val="24"/>
        </w:rPr>
        <w:t xml:space="preserve">events and </w:t>
      </w:r>
      <w:r w:rsidR="008A3549">
        <w:rPr>
          <w:rFonts w:ascii="Garamond" w:hAnsi="Garamond"/>
          <w:sz w:val="24"/>
          <w:szCs w:val="24"/>
        </w:rPr>
        <w:t xml:space="preserve">processes; implement mathematical models in MATLAB; write clear and accurate descriptions of modeling </w:t>
      </w:r>
      <w:r w:rsidR="00052310">
        <w:rPr>
          <w:rFonts w:ascii="Garamond" w:hAnsi="Garamond"/>
          <w:sz w:val="24"/>
          <w:szCs w:val="24"/>
        </w:rPr>
        <w:t>projects; recognize applications</w:t>
      </w:r>
      <w:r w:rsidR="00B63FD4">
        <w:rPr>
          <w:rFonts w:ascii="Garamond" w:hAnsi="Garamond"/>
          <w:sz w:val="24"/>
          <w:szCs w:val="24"/>
        </w:rPr>
        <w:t xml:space="preserve"> for which linear or nonlinear regression is appropriate, and in such cases apply these methods</w:t>
      </w:r>
      <w:r w:rsidR="00D50150">
        <w:rPr>
          <w:rFonts w:ascii="Garamond" w:hAnsi="Garamond"/>
          <w:sz w:val="24"/>
          <w:szCs w:val="24"/>
        </w:rPr>
        <w:t xml:space="preserve"> effectively; recognize applications</w:t>
      </w:r>
      <w:r w:rsidR="00B63FD4">
        <w:rPr>
          <w:rFonts w:ascii="Garamond" w:hAnsi="Garamond"/>
          <w:sz w:val="24"/>
          <w:szCs w:val="24"/>
        </w:rPr>
        <w:t xml:space="preserve"> for which dimensional analysis is appropriate, and in such cases apply the method effectively; model dynamical processes with ordinary differential equations; analyze models based on ordinary differential equations in order to obtain productive information</w:t>
      </w:r>
      <w:r w:rsidR="0058246E">
        <w:rPr>
          <w:rFonts w:ascii="Garamond" w:hAnsi="Garamond"/>
          <w:sz w:val="24"/>
          <w:szCs w:val="24"/>
        </w:rPr>
        <w:t xml:space="preserve"> about the described dynamical process</w:t>
      </w:r>
      <w:r w:rsidR="006A1A65">
        <w:rPr>
          <w:rFonts w:ascii="Garamond" w:hAnsi="Garamond"/>
          <w:sz w:val="24"/>
          <w:szCs w:val="24"/>
        </w:rPr>
        <w:t>es</w:t>
      </w:r>
      <w:r w:rsidR="00D50150">
        <w:rPr>
          <w:rFonts w:ascii="Garamond" w:hAnsi="Garamond"/>
          <w:sz w:val="24"/>
          <w:szCs w:val="24"/>
        </w:rPr>
        <w:t>; recognize applications</w:t>
      </w:r>
      <w:r w:rsidR="00B63FD4">
        <w:rPr>
          <w:rFonts w:ascii="Garamond" w:hAnsi="Garamond"/>
          <w:sz w:val="24"/>
          <w:szCs w:val="24"/>
        </w:rPr>
        <w:t xml:space="preserve"> for which probabilistic modeling is appropriate; model physical processes with discrete and continuous probability methods.</w:t>
      </w:r>
      <w:r w:rsidRPr="006F5AF7">
        <w:rPr>
          <w:rFonts w:ascii="Garamond" w:hAnsi="Garamond"/>
          <w:sz w:val="24"/>
          <w:szCs w:val="24"/>
        </w:rPr>
        <w:t xml:space="preserve"> </w:t>
      </w:r>
    </w:p>
    <w:p w14:paraId="62385BDC" w14:textId="77777777" w:rsidR="006F5AF7" w:rsidRDefault="006F5AF7" w:rsidP="00281D66">
      <w:pPr>
        <w:rPr>
          <w:rFonts w:ascii="Garamond" w:hAnsi="Garamond"/>
          <w:sz w:val="24"/>
          <w:szCs w:val="24"/>
        </w:rPr>
      </w:pPr>
    </w:p>
    <w:p w14:paraId="4B3866FA" w14:textId="77777777" w:rsidR="001E7150" w:rsidRDefault="001E7150" w:rsidP="006612E6">
      <w:pPr>
        <w:pStyle w:val="Heading2"/>
      </w:pPr>
    </w:p>
    <w:p w14:paraId="26E75BAB" w14:textId="0BC448F0" w:rsidR="00281D66" w:rsidRDefault="006612E6" w:rsidP="006612E6">
      <w:pPr>
        <w:pStyle w:val="Heading2"/>
      </w:pPr>
      <w:r>
        <w:t>Required Materials</w:t>
      </w:r>
    </w:p>
    <w:p w14:paraId="14B4746F" w14:textId="77777777" w:rsidR="00281D66" w:rsidRDefault="00281D66" w:rsidP="00281D66">
      <w:pPr>
        <w:keepNext/>
      </w:pPr>
    </w:p>
    <w:p w14:paraId="72473BA3" w14:textId="39C201B0" w:rsidR="006F5AF7" w:rsidRPr="006F5AF7" w:rsidRDefault="006F5AF7" w:rsidP="006F5AF7">
      <w:pPr>
        <w:rPr>
          <w:rFonts w:ascii="Garamond" w:hAnsi="Garamond"/>
          <w:i/>
          <w:sz w:val="24"/>
          <w:szCs w:val="24"/>
        </w:rPr>
      </w:pPr>
      <w:r w:rsidRPr="006F5AF7">
        <w:rPr>
          <w:rStyle w:val="Heading3Char"/>
        </w:rPr>
        <w:t>Textbook</w:t>
      </w:r>
      <w:r w:rsidRPr="006F5AF7">
        <w:rPr>
          <w:rFonts w:ascii="Garamond" w:hAnsi="Garamond" w:cs="Arial"/>
          <w:bCs/>
          <w:smallCaps/>
          <w:sz w:val="24"/>
          <w:szCs w:val="24"/>
        </w:rPr>
        <w:t xml:space="preserve">: </w:t>
      </w:r>
      <w:r w:rsidR="006A1A65">
        <w:rPr>
          <w:rFonts w:ascii="Garamond" w:hAnsi="Garamond"/>
          <w:sz w:val="24"/>
          <w:szCs w:val="24"/>
        </w:rPr>
        <w:t xml:space="preserve">No </w:t>
      </w:r>
      <w:r w:rsidRPr="006F5AF7">
        <w:rPr>
          <w:rFonts w:ascii="Garamond" w:hAnsi="Garamond"/>
          <w:sz w:val="24"/>
          <w:szCs w:val="24"/>
        </w:rPr>
        <w:t>textbook</w:t>
      </w:r>
      <w:r w:rsidR="006A1A65">
        <w:rPr>
          <w:rFonts w:ascii="Garamond" w:hAnsi="Garamond"/>
          <w:sz w:val="24"/>
          <w:szCs w:val="24"/>
        </w:rPr>
        <w:t xml:space="preserve"> is required for the course.</w:t>
      </w:r>
      <w:r w:rsidR="001E7150">
        <w:rPr>
          <w:rFonts w:ascii="Garamond" w:hAnsi="Garamond"/>
          <w:sz w:val="24"/>
          <w:szCs w:val="24"/>
        </w:rPr>
        <w:t xml:space="preserve"> Course materials will be provided through the course web site.</w:t>
      </w:r>
      <w:r w:rsidRPr="006F5AF7">
        <w:rPr>
          <w:rFonts w:ascii="Garamond" w:hAnsi="Garamond"/>
          <w:i/>
          <w:sz w:val="24"/>
          <w:szCs w:val="24"/>
        </w:rPr>
        <w:t xml:space="preserve"> </w:t>
      </w:r>
    </w:p>
    <w:p w14:paraId="31C7DA52" w14:textId="77777777" w:rsidR="006F5AF7" w:rsidRPr="006F5AF7" w:rsidRDefault="006F5AF7" w:rsidP="006F5AF7">
      <w:pPr>
        <w:rPr>
          <w:rFonts w:ascii="Garamond" w:hAnsi="Garamond"/>
          <w:i/>
          <w:sz w:val="24"/>
          <w:szCs w:val="24"/>
        </w:rPr>
      </w:pPr>
    </w:p>
    <w:p w14:paraId="42C31100" w14:textId="561456E4" w:rsidR="006F5AF7" w:rsidRPr="006F5AF7" w:rsidRDefault="006F5AF7" w:rsidP="003D2424">
      <w:pPr>
        <w:rPr>
          <w:rFonts w:ascii="Garamond" w:hAnsi="Garamond"/>
          <w:sz w:val="24"/>
          <w:szCs w:val="24"/>
        </w:rPr>
      </w:pPr>
      <w:r w:rsidRPr="006F5AF7">
        <w:rPr>
          <w:rStyle w:val="Heading3Char"/>
        </w:rPr>
        <w:t>Technology</w:t>
      </w:r>
      <w:r w:rsidRPr="006F5AF7">
        <w:rPr>
          <w:rFonts w:ascii="Garamond" w:hAnsi="Garamond" w:cs="Arial"/>
          <w:bCs/>
          <w:smallCaps/>
          <w:sz w:val="24"/>
          <w:szCs w:val="24"/>
        </w:rPr>
        <w:t xml:space="preserve">: </w:t>
      </w:r>
      <w:r w:rsidR="00CC63F8">
        <w:rPr>
          <w:rFonts w:ascii="Garamond" w:hAnsi="Garamond"/>
          <w:sz w:val="24"/>
          <w:szCs w:val="24"/>
        </w:rPr>
        <w:t xml:space="preserve">Students will need to obtain (free) copies of the software packages MATLAB and </w:t>
      </w:r>
      <w:proofErr w:type="spellStart"/>
      <w:r w:rsidR="00CC63F8">
        <w:rPr>
          <w:rFonts w:ascii="Garamond" w:hAnsi="Garamond"/>
          <w:sz w:val="24"/>
          <w:szCs w:val="24"/>
        </w:rPr>
        <w:t>LyX</w:t>
      </w:r>
      <w:proofErr w:type="spellEnd"/>
      <w:r w:rsidR="00CC63F8">
        <w:rPr>
          <w:rFonts w:ascii="Garamond" w:hAnsi="Garamond"/>
          <w:sz w:val="24"/>
          <w:szCs w:val="24"/>
        </w:rPr>
        <w:t xml:space="preserve">. For information about obtaining MATLAB, see the document </w:t>
      </w:r>
      <w:r w:rsidR="00490539">
        <w:rPr>
          <w:rFonts w:ascii="Garamond" w:hAnsi="Garamond"/>
          <w:i/>
          <w:sz w:val="24"/>
          <w:szCs w:val="24"/>
        </w:rPr>
        <w:t>Accessing M</w:t>
      </w:r>
      <w:r w:rsidR="00CC63F8" w:rsidRPr="00CC63F8">
        <w:rPr>
          <w:rFonts w:ascii="Garamond" w:hAnsi="Garamond"/>
          <w:i/>
          <w:sz w:val="24"/>
          <w:szCs w:val="24"/>
        </w:rPr>
        <w:t xml:space="preserve">ATLAB </w:t>
      </w:r>
      <w:r w:rsidR="00490539">
        <w:rPr>
          <w:rFonts w:ascii="Garamond" w:hAnsi="Garamond"/>
          <w:i/>
          <w:sz w:val="24"/>
          <w:szCs w:val="24"/>
        </w:rPr>
        <w:t>at Texas A&amp;M University</w:t>
      </w:r>
      <w:r w:rsidR="00CC63F8">
        <w:rPr>
          <w:rFonts w:ascii="Garamond" w:hAnsi="Garamond"/>
          <w:sz w:val="24"/>
          <w:szCs w:val="24"/>
        </w:rPr>
        <w:t xml:space="preserve">, available on the course web site. </w:t>
      </w:r>
      <w:proofErr w:type="spellStart"/>
      <w:r w:rsidR="00CC63F8">
        <w:rPr>
          <w:rFonts w:ascii="Garamond" w:hAnsi="Garamond"/>
          <w:sz w:val="24"/>
          <w:szCs w:val="24"/>
        </w:rPr>
        <w:t>LyX</w:t>
      </w:r>
      <w:proofErr w:type="spellEnd"/>
      <w:r w:rsidR="00CC63F8">
        <w:rPr>
          <w:rFonts w:ascii="Garamond" w:hAnsi="Garamond"/>
          <w:sz w:val="24"/>
          <w:szCs w:val="24"/>
        </w:rPr>
        <w:t xml:space="preserve"> is available at </w:t>
      </w:r>
      <w:hyperlink r:id="rId8" w:history="1">
        <w:r w:rsidR="00CC63F8" w:rsidRPr="00566F42">
          <w:rPr>
            <w:rStyle w:val="Hyperlink"/>
            <w:rFonts w:ascii="Garamond" w:hAnsi="Garamond"/>
            <w:sz w:val="24"/>
            <w:szCs w:val="24"/>
          </w:rPr>
          <w:t>www.lyx.org</w:t>
        </w:r>
      </w:hyperlink>
      <w:r w:rsidR="00CC63F8">
        <w:rPr>
          <w:rFonts w:ascii="Garamond" w:hAnsi="Garamond"/>
          <w:sz w:val="24"/>
          <w:szCs w:val="24"/>
        </w:rPr>
        <w:t xml:space="preserve">. </w:t>
      </w:r>
      <w:bookmarkStart w:id="0" w:name="_GoBack"/>
      <w:bookmarkEnd w:id="0"/>
    </w:p>
    <w:p w14:paraId="609C784B" w14:textId="77777777" w:rsidR="006F5AF7" w:rsidRPr="006F5AF7" w:rsidRDefault="006F5AF7" w:rsidP="00281D66">
      <w:pPr>
        <w:keepNext/>
        <w:rPr>
          <w:sz w:val="24"/>
          <w:szCs w:val="24"/>
        </w:rPr>
      </w:pPr>
    </w:p>
    <w:p w14:paraId="6DBFCDCE" w14:textId="77777777" w:rsidR="006F5AF7" w:rsidRDefault="006F5AF7" w:rsidP="00281D66">
      <w:pPr>
        <w:keepNext/>
      </w:pPr>
    </w:p>
    <w:p w14:paraId="2CD3CC62" w14:textId="2949F846" w:rsidR="00281D66" w:rsidRDefault="00117DEB" w:rsidP="006612E6">
      <w:pPr>
        <w:pStyle w:val="Heading2"/>
      </w:pPr>
      <w:r>
        <w:t>Grading</w:t>
      </w:r>
    </w:p>
    <w:p w14:paraId="5D920E60" w14:textId="77777777" w:rsidR="00B911DC" w:rsidRDefault="00B911DC" w:rsidP="00B911DC"/>
    <w:p w14:paraId="0F5BC765" w14:textId="585511C6" w:rsidR="006F5AF7" w:rsidRPr="00D8071B" w:rsidRDefault="006F5AF7" w:rsidP="006F5AF7">
      <w:pPr>
        <w:rPr>
          <w:rFonts w:ascii="Garamond" w:hAnsi="Garamond" w:cs="Arial"/>
        </w:rPr>
      </w:pPr>
      <w:r w:rsidRPr="006F5AF7">
        <w:rPr>
          <w:rStyle w:val="Heading3Char"/>
        </w:rPr>
        <w:t>Homework:</w:t>
      </w:r>
      <w:r w:rsidRPr="004F04B8">
        <w:rPr>
          <w:rFonts w:ascii="Garamond" w:hAnsi="Garamond" w:cs="Arial"/>
          <w:bCs/>
          <w:smallCaps/>
        </w:rPr>
        <w:t xml:space="preserve"> </w:t>
      </w:r>
      <w:r w:rsidR="00BF13B8">
        <w:rPr>
          <w:rFonts w:ascii="Garamond" w:hAnsi="Garamond"/>
          <w:sz w:val="24"/>
          <w:szCs w:val="24"/>
        </w:rPr>
        <w:t>Individual h</w:t>
      </w:r>
      <w:r w:rsidRPr="00B755E5">
        <w:rPr>
          <w:rFonts w:ascii="Garamond" w:hAnsi="Garamond"/>
          <w:sz w:val="24"/>
          <w:szCs w:val="24"/>
        </w:rPr>
        <w:t>omework</w:t>
      </w:r>
      <w:r w:rsidR="00BF13B8">
        <w:rPr>
          <w:rFonts w:ascii="Garamond" w:hAnsi="Garamond"/>
          <w:sz w:val="24"/>
          <w:szCs w:val="24"/>
        </w:rPr>
        <w:t xml:space="preserve"> assignments will be made on the first four Fridays of the course</w:t>
      </w:r>
      <w:r w:rsidR="00FD0B6E">
        <w:rPr>
          <w:rFonts w:ascii="Garamond" w:hAnsi="Garamond"/>
          <w:sz w:val="24"/>
          <w:szCs w:val="24"/>
        </w:rPr>
        <w:t xml:space="preserve">, </w:t>
      </w:r>
      <w:r w:rsidR="00BF13B8">
        <w:rPr>
          <w:rFonts w:ascii="Garamond" w:hAnsi="Garamond"/>
          <w:sz w:val="24"/>
          <w:szCs w:val="24"/>
        </w:rPr>
        <w:t>after which pr</w:t>
      </w:r>
      <w:r w:rsidR="00BD2679">
        <w:rPr>
          <w:rFonts w:ascii="Garamond" w:hAnsi="Garamond"/>
          <w:sz w:val="24"/>
          <w:szCs w:val="24"/>
        </w:rPr>
        <w:t>ojects will be assigned instead</w:t>
      </w:r>
      <w:r w:rsidR="00BF13B8">
        <w:rPr>
          <w:rFonts w:ascii="Garamond" w:hAnsi="Garamond"/>
          <w:sz w:val="24"/>
          <w:szCs w:val="24"/>
        </w:rPr>
        <w:t xml:space="preserve">. </w:t>
      </w:r>
      <w:r w:rsidR="00F75C68">
        <w:rPr>
          <w:rFonts w:ascii="Garamond" w:hAnsi="Garamond"/>
          <w:sz w:val="24"/>
          <w:szCs w:val="24"/>
        </w:rPr>
        <w:t xml:space="preserve">Work will be accepted up to a week late, though five points will be deducted for each class period by which the assignment is late. (A typical assignment will be worth 50 points.) Homework will be posted in Canvas, and can be submitted either in Canvas or in person.  </w:t>
      </w:r>
    </w:p>
    <w:p w14:paraId="4EFD2823" w14:textId="77777777" w:rsidR="006F5AF7" w:rsidRPr="004F04B8" w:rsidRDefault="006F5AF7" w:rsidP="006F5AF7">
      <w:pPr>
        <w:rPr>
          <w:rFonts w:ascii="Garamond" w:hAnsi="Garamond" w:cs="Arial"/>
        </w:rPr>
      </w:pPr>
    </w:p>
    <w:p w14:paraId="60F99444" w14:textId="7BB968D7" w:rsidR="006F5AF7" w:rsidRPr="00B755E5" w:rsidRDefault="00F36223" w:rsidP="006F5AF7">
      <w:pPr>
        <w:rPr>
          <w:rFonts w:ascii="Garamond" w:hAnsi="Garamond"/>
          <w:sz w:val="24"/>
          <w:szCs w:val="24"/>
        </w:rPr>
      </w:pPr>
      <w:r>
        <w:rPr>
          <w:rStyle w:val="Heading3Char"/>
        </w:rPr>
        <w:t>Projects</w:t>
      </w:r>
      <w:r w:rsidR="006F5AF7" w:rsidRPr="004F04B8">
        <w:rPr>
          <w:rFonts w:ascii="Garamond" w:hAnsi="Garamond" w:cs="Arial"/>
          <w:bCs/>
          <w:smallCaps/>
        </w:rPr>
        <w:t xml:space="preserve">: </w:t>
      </w:r>
      <w:r>
        <w:rPr>
          <w:rFonts w:ascii="Garamond" w:hAnsi="Garamond"/>
          <w:sz w:val="24"/>
          <w:szCs w:val="24"/>
        </w:rPr>
        <w:t>Three projects will be assigned during the semester, each of which will be roughly two to four weeks in duration. The first project will be individual, the remaining two carried out in groups of two or three students, with groups changing after the second project. Projects will not be accepted late.</w:t>
      </w:r>
    </w:p>
    <w:p w14:paraId="61B9CE77" w14:textId="77777777" w:rsidR="006F5AF7" w:rsidRPr="00B755E5" w:rsidRDefault="006F5AF7" w:rsidP="006F5AF7">
      <w:pPr>
        <w:rPr>
          <w:rFonts w:ascii="Garamond" w:hAnsi="Garamond"/>
          <w:sz w:val="24"/>
          <w:szCs w:val="24"/>
        </w:rPr>
      </w:pPr>
    </w:p>
    <w:p w14:paraId="22B65A2D" w14:textId="151E9916" w:rsidR="00B755E5" w:rsidRDefault="00A84112" w:rsidP="006F5AF7">
      <w:pPr>
        <w:rPr>
          <w:rFonts w:ascii="Garamond" w:hAnsi="Garamond"/>
          <w:sz w:val="24"/>
          <w:szCs w:val="24"/>
        </w:rPr>
      </w:pPr>
      <w:r>
        <w:rPr>
          <w:rStyle w:val="Heading3Char"/>
        </w:rPr>
        <w:t>Group Presentation</w:t>
      </w:r>
      <w:r w:rsidR="006F5AF7" w:rsidRPr="004F04B8">
        <w:rPr>
          <w:rFonts w:ascii="Garamond" w:hAnsi="Garamond" w:cs="Arial"/>
          <w:bCs/>
          <w:smallCaps/>
        </w:rPr>
        <w:t xml:space="preserve">: </w:t>
      </w:r>
      <w:r w:rsidR="00CF25E4">
        <w:rPr>
          <w:rFonts w:ascii="Garamond" w:hAnsi="Garamond"/>
          <w:sz w:val="24"/>
          <w:szCs w:val="24"/>
        </w:rPr>
        <w:t>As discussed briefly above, students taking a course with the oral communications (C) designation are required to give an oral presentation at least five minutes in length. During the last two or three class periods</w:t>
      </w:r>
      <w:r w:rsidR="007628BA">
        <w:rPr>
          <w:rFonts w:ascii="Garamond" w:hAnsi="Garamond"/>
          <w:sz w:val="24"/>
          <w:szCs w:val="24"/>
        </w:rPr>
        <w:t xml:space="preserve"> of the semester</w:t>
      </w:r>
      <w:r w:rsidR="00CF25E4">
        <w:rPr>
          <w:rFonts w:ascii="Garamond" w:hAnsi="Garamond"/>
          <w:sz w:val="24"/>
          <w:szCs w:val="24"/>
        </w:rPr>
        <w:t>, each Project 3 group will give a presentation to the class on a topic of the group’s choosing (related to mathematical modeling), and each student in the group will be responsible for at least five minutes of the presentation.</w:t>
      </w:r>
    </w:p>
    <w:p w14:paraId="2074D6F3" w14:textId="77777777" w:rsidR="00CF25E4" w:rsidRDefault="00CF25E4" w:rsidP="006F5AF7">
      <w:pPr>
        <w:rPr>
          <w:rFonts w:ascii="Garamond" w:hAnsi="Garamond"/>
          <w:sz w:val="24"/>
          <w:szCs w:val="24"/>
        </w:rPr>
      </w:pPr>
    </w:p>
    <w:p w14:paraId="2EE693BB" w14:textId="77777777" w:rsidR="004426EA" w:rsidRDefault="004426EA" w:rsidP="006F5AF7">
      <w:pPr>
        <w:rPr>
          <w:rFonts w:ascii="Garamond" w:hAnsi="Garamond"/>
          <w:sz w:val="24"/>
          <w:szCs w:val="24"/>
        </w:rPr>
      </w:pPr>
    </w:p>
    <w:p w14:paraId="5EBE3995" w14:textId="77777777" w:rsidR="004426EA" w:rsidRDefault="004426EA" w:rsidP="006F5AF7">
      <w:pPr>
        <w:rPr>
          <w:rFonts w:ascii="Garamond" w:hAnsi="Garamond"/>
          <w:sz w:val="24"/>
          <w:szCs w:val="24"/>
        </w:rPr>
      </w:pPr>
    </w:p>
    <w:p w14:paraId="7E9DAA1C" w14:textId="26D4EEAC" w:rsidR="005F29D9" w:rsidRDefault="006F5AF7" w:rsidP="006F5AF7">
      <w:pPr>
        <w:pStyle w:val="Standard"/>
        <w:jc w:val="left"/>
        <w:rPr>
          <w:rFonts w:ascii="Garamond" w:hAnsi="Garamond"/>
        </w:rPr>
      </w:pPr>
      <w:r w:rsidRPr="006F5AF7">
        <w:rPr>
          <w:rStyle w:val="Heading3Char"/>
        </w:rPr>
        <w:lastRenderedPageBreak/>
        <w:t>Exams</w:t>
      </w:r>
      <w:r w:rsidRPr="004F04B8">
        <w:rPr>
          <w:rFonts w:ascii="Garamond" w:hAnsi="Garamond" w:cs="Arial"/>
          <w:bCs/>
          <w:smallCaps/>
          <w:szCs w:val="22"/>
        </w:rPr>
        <w:t xml:space="preserve">: </w:t>
      </w:r>
      <w:r w:rsidR="00602C5E">
        <w:rPr>
          <w:rFonts w:ascii="Garamond" w:hAnsi="Garamond"/>
        </w:rPr>
        <w:t xml:space="preserve">There will be two </w:t>
      </w:r>
      <w:r w:rsidRPr="00D8071B">
        <w:rPr>
          <w:rFonts w:ascii="Garamond" w:hAnsi="Garamond"/>
        </w:rPr>
        <w:t xml:space="preserve">exams during the semester, </w:t>
      </w:r>
      <w:r w:rsidR="00602C5E">
        <w:rPr>
          <w:rFonts w:ascii="Garamond" w:hAnsi="Garamond"/>
        </w:rPr>
        <w:t>a midterm and</w:t>
      </w:r>
      <w:r w:rsidRPr="00D8071B">
        <w:rPr>
          <w:rFonts w:ascii="Garamond" w:hAnsi="Garamond"/>
        </w:rPr>
        <w:t xml:space="preserve"> a</w:t>
      </w:r>
      <w:r w:rsidR="00602C5E">
        <w:rPr>
          <w:rFonts w:ascii="Garamond" w:hAnsi="Garamond"/>
        </w:rPr>
        <w:t xml:space="preserve"> </w:t>
      </w:r>
      <w:r w:rsidRPr="00D8071B">
        <w:rPr>
          <w:rFonts w:ascii="Garamond" w:hAnsi="Garamond"/>
        </w:rPr>
        <w:t>final</w:t>
      </w:r>
      <w:r w:rsidR="00602C5E">
        <w:rPr>
          <w:rFonts w:ascii="Garamond" w:hAnsi="Garamond"/>
        </w:rPr>
        <w:t xml:space="preserve">. </w:t>
      </w:r>
      <w:r w:rsidR="005F29D9">
        <w:rPr>
          <w:rFonts w:ascii="Garamond" w:hAnsi="Garamond"/>
        </w:rPr>
        <w:t>The midterm will be an ev</w:t>
      </w:r>
      <w:r w:rsidR="00462D71">
        <w:rPr>
          <w:rFonts w:ascii="Garamond" w:hAnsi="Garamond"/>
        </w:rPr>
        <w:t>ening exam, Wednesday March 9</w:t>
      </w:r>
      <w:r w:rsidR="005F29D9">
        <w:rPr>
          <w:rFonts w:ascii="Garamond" w:hAnsi="Garamond"/>
        </w:rPr>
        <w:t xml:space="preserve">, 7:00 p.m. – 9:00 p.m. (the same for both sections). The final exam time will vary by section as follows: </w:t>
      </w:r>
    </w:p>
    <w:p w14:paraId="0E42ACA9" w14:textId="77777777" w:rsidR="004426EA" w:rsidRDefault="004426EA" w:rsidP="006F5AF7">
      <w:pPr>
        <w:pStyle w:val="Standard"/>
        <w:jc w:val="left"/>
        <w:rPr>
          <w:rFonts w:ascii="Garamond" w:hAnsi="Garamond"/>
        </w:rPr>
      </w:pPr>
    </w:p>
    <w:p w14:paraId="4A9C2E68" w14:textId="2FEA29C8" w:rsidR="005F29D9" w:rsidRDefault="005F29D9" w:rsidP="005F29D9">
      <w:pPr>
        <w:pStyle w:val="Standard"/>
        <w:numPr>
          <w:ilvl w:val="0"/>
          <w:numId w:val="16"/>
        </w:numPr>
        <w:jc w:val="left"/>
        <w:rPr>
          <w:rFonts w:ascii="Garamond" w:hAnsi="Garamond"/>
        </w:rPr>
      </w:pPr>
      <w:r>
        <w:rPr>
          <w:rFonts w:ascii="Garamond" w:hAnsi="Garamond"/>
        </w:rPr>
        <w:t xml:space="preserve">Section 930: </w:t>
      </w:r>
      <w:r w:rsidR="00B47635">
        <w:rPr>
          <w:rFonts w:ascii="Garamond" w:hAnsi="Garamond"/>
        </w:rPr>
        <w:t>Monday, May 9, 3:30</w:t>
      </w:r>
      <w:r w:rsidR="004426EA">
        <w:rPr>
          <w:rFonts w:ascii="Garamond" w:hAnsi="Garamond"/>
        </w:rPr>
        <w:t xml:space="preserve"> p.m.</w:t>
      </w:r>
      <w:r w:rsidR="00B47635">
        <w:rPr>
          <w:rFonts w:ascii="Garamond" w:hAnsi="Garamond"/>
        </w:rPr>
        <w:t xml:space="preserve"> – 5:30</w:t>
      </w:r>
      <w:r w:rsidR="004426EA">
        <w:rPr>
          <w:rFonts w:ascii="Garamond" w:hAnsi="Garamond"/>
        </w:rPr>
        <w:t xml:space="preserve"> p.m.</w:t>
      </w:r>
      <w:r w:rsidR="00B47635">
        <w:rPr>
          <w:rFonts w:ascii="Garamond" w:hAnsi="Garamond"/>
        </w:rPr>
        <w:t xml:space="preserve"> </w:t>
      </w:r>
    </w:p>
    <w:p w14:paraId="6CE589CE" w14:textId="62770460" w:rsidR="003227F7" w:rsidRDefault="003227F7" w:rsidP="005F29D9">
      <w:pPr>
        <w:pStyle w:val="Standard"/>
        <w:numPr>
          <w:ilvl w:val="0"/>
          <w:numId w:val="16"/>
        </w:numPr>
        <w:jc w:val="left"/>
        <w:rPr>
          <w:rFonts w:ascii="Garamond" w:hAnsi="Garamond"/>
        </w:rPr>
      </w:pPr>
      <w:r>
        <w:rPr>
          <w:rFonts w:ascii="Garamond" w:hAnsi="Garamond"/>
        </w:rPr>
        <w:t>Section 931: Monday, May 9, 10:30 a.m. – 12:30 p.m.</w:t>
      </w:r>
    </w:p>
    <w:p w14:paraId="25E483AC" w14:textId="77777777" w:rsidR="005F29D9" w:rsidRDefault="005F29D9" w:rsidP="006F5AF7">
      <w:pPr>
        <w:pStyle w:val="Standard"/>
        <w:jc w:val="left"/>
        <w:rPr>
          <w:rFonts w:ascii="Garamond" w:hAnsi="Garamond"/>
        </w:rPr>
      </w:pPr>
    </w:p>
    <w:p w14:paraId="4551AF67" w14:textId="77777777" w:rsidR="004426EA" w:rsidRDefault="004426EA" w:rsidP="006F5AF7">
      <w:pPr>
        <w:rPr>
          <w:rFonts w:ascii="Garamond" w:eastAsia="Times New Roman" w:hAnsi="Garamond" w:cs="Arial"/>
          <w:kern w:val="3"/>
          <w:sz w:val="24"/>
          <w:szCs w:val="24"/>
        </w:rPr>
      </w:pPr>
    </w:p>
    <w:p w14:paraId="2F21FCC8" w14:textId="45C924C5" w:rsidR="006F5AF7" w:rsidRPr="00B755E5" w:rsidRDefault="006F5AF7" w:rsidP="006F5AF7">
      <w:pPr>
        <w:rPr>
          <w:rFonts w:ascii="Garamond" w:hAnsi="Garamond"/>
          <w:sz w:val="24"/>
          <w:szCs w:val="24"/>
        </w:rPr>
      </w:pPr>
      <w:r w:rsidRPr="006F5AF7">
        <w:rPr>
          <w:rStyle w:val="Heading3Char"/>
        </w:rPr>
        <w:t>Grades</w:t>
      </w:r>
      <w:r w:rsidRPr="00D8071B">
        <w:rPr>
          <w:rFonts w:ascii="Garamond" w:hAnsi="Garamond" w:cs="Arial"/>
          <w:bCs/>
          <w:smallCaps/>
        </w:rPr>
        <w:t xml:space="preserve">: </w:t>
      </w:r>
      <w:r w:rsidR="008646EB">
        <w:rPr>
          <w:rFonts w:ascii="Garamond" w:hAnsi="Garamond"/>
          <w:sz w:val="24"/>
          <w:szCs w:val="24"/>
        </w:rPr>
        <w:t xml:space="preserve">Final grades will be determined in the following manner: </w:t>
      </w:r>
      <w:r w:rsidR="008646EB" w:rsidRPr="00922B5D">
        <w:rPr>
          <w:rFonts w:ascii="Garamond" w:hAnsi="Garamond"/>
          <w:b/>
          <w:sz w:val="24"/>
          <w:szCs w:val="24"/>
        </w:rPr>
        <w:t>individual project:</w:t>
      </w:r>
      <w:r w:rsidR="008646EB">
        <w:rPr>
          <w:rFonts w:ascii="Garamond" w:hAnsi="Garamond"/>
          <w:sz w:val="24"/>
          <w:szCs w:val="24"/>
        </w:rPr>
        <w:t xml:space="preserve"> 10%; </w:t>
      </w:r>
      <w:r w:rsidR="008646EB" w:rsidRPr="00922B5D">
        <w:rPr>
          <w:rFonts w:ascii="Garamond" w:hAnsi="Garamond"/>
          <w:b/>
          <w:sz w:val="24"/>
          <w:szCs w:val="24"/>
        </w:rPr>
        <w:t>group projects</w:t>
      </w:r>
      <w:r w:rsidR="008646EB">
        <w:rPr>
          <w:rFonts w:ascii="Garamond" w:hAnsi="Garamond"/>
          <w:sz w:val="24"/>
          <w:szCs w:val="24"/>
        </w:rPr>
        <w:t xml:space="preserve">: 18% each; </w:t>
      </w:r>
      <w:r w:rsidR="008646EB" w:rsidRPr="00922B5D">
        <w:rPr>
          <w:rFonts w:ascii="Garamond" w:hAnsi="Garamond"/>
          <w:b/>
          <w:sz w:val="24"/>
          <w:szCs w:val="24"/>
        </w:rPr>
        <w:t>homework assignments</w:t>
      </w:r>
      <w:r w:rsidR="008646EB">
        <w:rPr>
          <w:rFonts w:ascii="Garamond" w:hAnsi="Garamond"/>
          <w:sz w:val="24"/>
          <w:szCs w:val="24"/>
        </w:rPr>
        <w:t xml:space="preserve">: 10%; </w:t>
      </w:r>
      <w:r w:rsidR="008646EB" w:rsidRPr="00922B5D">
        <w:rPr>
          <w:rFonts w:ascii="Garamond" w:hAnsi="Garamond"/>
          <w:b/>
          <w:sz w:val="24"/>
          <w:szCs w:val="24"/>
        </w:rPr>
        <w:t xml:space="preserve">group </w:t>
      </w:r>
      <w:r w:rsidR="002D601E" w:rsidRPr="00922B5D">
        <w:rPr>
          <w:rFonts w:ascii="Garamond" w:hAnsi="Garamond"/>
          <w:b/>
          <w:sz w:val="24"/>
          <w:szCs w:val="24"/>
        </w:rPr>
        <w:t>presentation</w:t>
      </w:r>
      <w:r w:rsidR="002D601E">
        <w:rPr>
          <w:rFonts w:ascii="Garamond" w:hAnsi="Garamond"/>
          <w:sz w:val="24"/>
          <w:szCs w:val="24"/>
        </w:rPr>
        <w:t xml:space="preserve">: 5%; </w:t>
      </w:r>
      <w:r w:rsidR="002D601E" w:rsidRPr="00922B5D">
        <w:rPr>
          <w:rFonts w:ascii="Garamond" w:hAnsi="Garamond"/>
          <w:b/>
          <w:sz w:val="24"/>
          <w:szCs w:val="24"/>
        </w:rPr>
        <w:t>midterm</w:t>
      </w:r>
      <w:r w:rsidR="002D601E">
        <w:rPr>
          <w:rFonts w:ascii="Garamond" w:hAnsi="Garamond"/>
          <w:sz w:val="24"/>
          <w:szCs w:val="24"/>
        </w:rPr>
        <w:t>: 19</w:t>
      </w:r>
      <w:r w:rsidR="008646EB">
        <w:rPr>
          <w:rFonts w:ascii="Garamond" w:hAnsi="Garamond"/>
          <w:sz w:val="24"/>
          <w:szCs w:val="24"/>
        </w:rPr>
        <w:t xml:space="preserve">%; </w:t>
      </w:r>
      <w:r w:rsidR="008646EB" w:rsidRPr="00922B5D">
        <w:rPr>
          <w:rFonts w:ascii="Garamond" w:hAnsi="Garamond"/>
          <w:b/>
          <w:sz w:val="24"/>
          <w:szCs w:val="24"/>
        </w:rPr>
        <w:t>final</w:t>
      </w:r>
      <w:r w:rsidR="008646EB">
        <w:rPr>
          <w:rFonts w:ascii="Garamond" w:hAnsi="Garamond"/>
          <w:sz w:val="24"/>
          <w:szCs w:val="24"/>
        </w:rPr>
        <w:t>:</w:t>
      </w:r>
      <w:r w:rsidR="002D601E">
        <w:rPr>
          <w:rFonts w:ascii="Garamond" w:hAnsi="Garamond"/>
          <w:sz w:val="24"/>
          <w:szCs w:val="24"/>
        </w:rPr>
        <w:t xml:space="preserve"> 20%. </w:t>
      </w:r>
      <w:r w:rsidRPr="00B755E5">
        <w:rPr>
          <w:rFonts w:ascii="Garamond" w:hAnsi="Garamond"/>
          <w:sz w:val="24"/>
          <w:szCs w:val="24"/>
        </w:rPr>
        <w:t xml:space="preserve">Standard grade ranges will be used: A: 89.5 – 100; B: 79.5 – 89.49; C: 69.5 – 79.49; D: 59.5 – 69.49; F: Below 59.5. </w:t>
      </w:r>
      <w:r w:rsidR="00922B5D">
        <w:rPr>
          <w:rFonts w:ascii="Garamond" w:hAnsi="Garamond"/>
          <w:sz w:val="24"/>
          <w:szCs w:val="24"/>
        </w:rPr>
        <w:t xml:space="preserve">Note. The missing percentage point on midterms arises from requirements associated with the C-course designation. For details on the C-course grading requirements, see the document </w:t>
      </w:r>
      <w:r w:rsidR="00922B5D" w:rsidRPr="007C3AB5">
        <w:rPr>
          <w:rFonts w:ascii="Garamond" w:hAnsi="Garamond"/>
          <w:i/>
          <w:sz w:val="24"/>
          <w:szCs w:val="24"/>
        </w:rPr>
        <w:t>M442 as an oral communications (C) course</w:t>
      </w:r>
      <w:r w:rsidR="00922B5D">
        <w:rPr>
          <w:rFonts w:ascii="Garamond" w:hAnsi="Garamond"/>
          <w:sz w:val="24"/>
          <w:szCs w:val="24"/>
        </w:rPr>
        <w:t xml:space="preserve">, available on the course web site. </w:t>
      </w:r>
    </w:p>
    <w:p w14:paraId="4F9FEBA9" w14:textId="758CFE32" w:rsidR="00A5210F" w:rsidRDefault="00A5210F" w:rsidP="00B911DC">
      <w:pPr>
        <w:rPr>
          <w:rFonts w:ascii="Garamond" w:hAnsi="Garamond"/>
          <w:sz w:val="24"/>
          <w:szCs w:val="24"/>
        </w:rPr>
      </w:pPr>
    </w:p>
    <w:p w14:paraId="68B805E1" w14:textId="77777777" w:rsidR="00795E45" w:rsidRPr="00A5210F" w:rsidRDefault="00795E45" w:rsidP="00B911DC">
      <w:pPr>
        <w:rPr>
          <w:rFonts w:ascii="Garamond" w:hAnsi="Garamond"/>
          <w:sz w:val="24"/>
          <w:szCs w:val="24"/>
        </w:rPr>
      </w:pPr>
    </w:p>
    <w:p w14:paraId="5824E4D2" w14:textId="77777777" w:rsidR="00805DE2" w:rsidRDefault="00805DE2" w:rsidP="00795E45">
      <w:pPr>
        <w:pStyle w:val="Heading2"/>
      </w:pPr>
      <w:r>
        <w:t>Course Schedule</w:t>
      </w:r>
    </w:p>
    <w:p w14:paraId="1A6B3E68" w14:textId="77777777" w:rsidR="00805DE2" w:rsidRDefault="00805DE2" w:rsidP="00B23E26">
      <w:pPr>
        <w:keepN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6650"/>
      </w:tblGrid>
      <w:tr w:rsidR="00795E45" w:rsidRPr="00917385" w14:paraId="282446D1" w14:textId="77777777" w:rsidTr="00C45FF4">
        <w:tc>
          <w:tcPr>
            <w:tcW w:w="2700" w:type="dxa"/>
          </w:tcPr>
          <w:p w14:paraId="24A20B37" w14:textId="77777777" w:rsidR="00795E45" w:rsidRPr="00096AD2" w:rsidRDefault="00795E45" w:rsidP="00C45FF4">
            <w:pPr>
              <w:rPr>
                <w:rFonts w:ascii="Garamond" w:hAnsi="Garamond"/>
                <w:b/>
                <w:sz w:val="24"/>
                <w:szCs w:val="24"/>
              </w:rPr>
            </w:pPr>
            <w:r w:rsidRPr="00096AD2">
              <w:rPr>
                <w:rFonts w:ascii="Garamond" w:hAnsi="Garamond"/>
                <w:b/>
                <w:sz w:val="24"/>
                <w:szCs w:val="24"/>
              </w:rPr>
              <w:t>Week of Monday:</w:t>
            </w:r>
          </w:p>
        </w:tc>
        <w:tc>
          <w:tcPr>
            <w:tcW w:w="6650" w:type="dxa"/>
          </w:tcPr>
          <w:p w14:paraId="7794F267" w14:textId="7A63B249" w:rsidR="00795E45" w:rsidRPr="00096AD2" w:rsidRDefault="00267FF6" w:rsidP="00C45FF4">
            <w:pPr>
              <w:rPr>
                <w:rFonts w:ascii="Garamond" w:hAnsi="Garamond"/>
                <w:b/>
                <w:sz w:val="24"/>
                <w:szCs w:val="24"/>
              </w:rPr>
            </w:pPr>
            <w:r>
              <w:rPr>
                <w:rFonts w:ascii="Garamond" w:hAnsi="Garamond"/>
                <w:b/>
                <w:sz w:val="24"/>
                <w:szCs w:val="24"/>
              </w:rPr>
              <w:t>Material</w:t>
            </w:r>
            <w:r w:rsidR="00795E45" w:rsidRPr="00096AD2">
              <w:rPr>
                <w:rFonts w:ascii="Garamond" w:hAnsi="Garamond"/>
                <w:b/>
                <w:sz w:val="24"/>
                <w:szCs w:val="24"/>
              </w:rPr>
              <w:t xml:space="preserve"> Covered</w:t>
            </w:r>
          </w:p>
        </w:tc>
      </w:tr>
      <w:tr w:rsidR="00795E45" w:rsidRPr="00917385" w14:paraId="1B2190D0" w14:textId="77777777" w:rsidTr="00C45FF4">
        <w:tc>
          <w:tcPr>
            <w:tcW w:w="2700" w:type="dxa"/>
          </w:tcPr>
          <w:p w14:paraId="12BD7AE6" w14:textId="7EF7B108" w:rsidR="00795E45" w:rsidRPr="0092039E" w:rsidRDefault="00AC38B7" w:rsidP="00C45FF4">
            <w:pPr>
              <w:rPr>
                <w:rFonts w:ascii="Garamond" w:hAnsi="Garamond"/>
                <w:sz w:val="24"/>
                <w:szCs w:val="24"/>
              </w:rPr>
            </w:pPr>
            <w:r>
              <w:rPr>
                <w:rFonts w:ascii="Garamond" w:hAnsi="Garamond"/>
                <w:sz w:val="24"/>
                <w:szCs w:val="24"/>
              </w:rPr>
              <w:t>Jan. 17</w:t>
            </w:r>
            <w:r w:rsidR="00795E45" w:rsidRPr="0092039E">
              <w:rPr>
                <w:rFonts w:ascii="Garamond" w:hAnsi="Garamond"/>
                <w:sz w:val="24"/>
                <w:szCs w:val="24"/>
              </w:rPr>
              <w:t xml:space="preserve"> </w:t>
            </w:r>
          </w:p>
        </w:tc>
        <w:tc>
          <w:tcPr>
            <w:tcW w:w="6650" w:type="dxa"/>
          </w:tcPr>
          <w:p w14:paraId="0A207B29" w14:textId="5EB1D925" w:rsidR="00795E45" w:rsidRPr="0092039E" w:rsidRDefault="00AC38B7" w:rsidP="00C45FF4">
            <w:pPr>
              <w:rPr>
                <w:rFonts w:ascii="Garamond" w:hAnsi="Garamond"/>
                <w:sz w:val="24"/>
                <w:szCs w:val="24"/>
              </w:rPr>
            </w:pPr>
            <w:r>
              <w:rPr>
                <w:rFonts w:ascii="Garamond" w:hAnsi="Garamond"/>
                <w:sz w:val="24"/>
                <w:szCs w:val="24"/>
              </w:rPr>
              <w:t xml:space="preserve">Introduction to MATLAB and </w:t>
            </w:r>
            <w:proofErr w:type="spellStart"/>
            <w:r>
              <w:rPr>
                <w:rFonts w:ascii="Garamond" w:hAnsi="Garamond"/>
                <w:sz w:val="24"/>
                <w:szCs w:val="24"/>
              </w:rPr>
              <w:t>LyX</w:t>
            </w:r>
            <w:proofErr w:type="spellEnd"/>
            <w:r>
              <w:rPr>
                <w:rFonts w:ascii="Garamond" w:hAnsi="Garamond"/>
                <w:sz w:val="24"/>
                <w:szCs w:val="24"/>
              </w:rPr>
              <w:t>. (</w:t>
            </w:r>
            <w:r w:rsidR="009C6D44">
              <w:rPr>
                <w:rFonts w:ascii="Garamond" w:hAnsi="Garamond"/>
                <w:sz w:val="24"/>
                <w:szCs w:val="24"/>
              </w:rPr>
              <w:t>A&amp;M c</w:t>
            </w:r>
            <w:r>
              <w:rPr>
                <w:rFonts w:ascii="Garamond" w:hAnsi="Garamond"/>
                <w:sz w:val="24"/>
                <w:szCs w:val="24"/>
              </w:rPr>
              <w:t>lasses start Tues., Jan. 18.)</w:t>
            </w:r>
          </w:p>
        </w:tc>
      </w:tr>
      <w:tr w:rsidR="00795E45" w:rsidRPr="00917385" w14:paraId="36739214" w14:textId="77777777" w:rsidTr="00C45FF4">
        <w:tc>
          <w:tcPr>
            <w:tcW w:w="2700" w:type="dxa"/>
          </w:tcPr>
          <w:p w14:paraId="71BD48E3" w14:textId="290AD55E" w:rsidR="00795E45" w:rsidRPr="0092039E" w:rsidRDefault="00795E45" w:rsidP="00C45FF4">
            <w:pPr>
              <w:rPr>
                <w:rFonts w:ascii="Garamond" w:hAnsi="Garamond"/>
                <w:sz w:val="24"/>
                <w:szCs w:val="24"/>
              </w:rPr>
            </w:pPr>
            <w:r w:rsidRPr="0092039E">
              <w:rPr>
                <w:rFonts w:ascii="Garamond" w:hAnsi="Garamond"/>
                <w:sz w:val="24"/>
                <w:szCs w:val="24"/>
              </w:rPr>
              <w:t>Jan. 2</w:t>
            </w:r>
            <w:r w:rsidR="00AC38B7">
              <w:rPr>
                <w:rFonts w:ascii="Garamond" w:hAnsi="Garamond"/>
                <w:sz w:val="24"/>
                <w:szCs w:val="24"/>
              </w:rPr>
              <w:t>4</w:t>
            </w:r>
          </w:p>
        </w:tc>
        <w:tc>
          <w:tcPr>
            <w:tcW w:w="6650" w:type="dxa"/>
          </w:tcPr>
          <w:p w14:paraId="05A217B1" w14:textId="15F21A76" w:rsidR="00795E45" w:rsidRPr="0092039E" w:rsidRDefault="00AC38B7" w:rsidP="00C45FF4">
            <w:pPr>
              <w:rPr>
                <w:rFonts w:ascii="Garamond" w:hAnsi="Garamond"/>
                <w:sz w:val="24"/>
                <w:szCs w:val="24"/>
              </w:rPr>
            </w:pPr>
            <w:r>
              <w:rPr>
                <w:rFonts w:ascii="Garamond" w:hAnsi="Garamond"/>
                <w:sz w:val="24"/>
                <w:szCs w:val="24"/>
              </w:rPr>
              <w:t xml:space="preserve">Linear least squares regression. </w:t>
            </w:r>
            <w:r w:rsidR="00033359" w:rsidRPr="0092039E">
              <w:rPr>
                <w:rFonts w:ascii="Garamond" w:hAnsi="Garamond"/>
                <w:sz w:val="24"/>
                <w:szCs w:val="24"/>
              </w:rPr>
              <w:t>(Mon., Jan</w:t>
            </w:r>
            <w:r>
              <w:rPr>
                <w:rFonts w:ascii="Garamond" w:hAnsi="Garamond"/>
                <w:sz w:val="24"/>
                <w:szCs w:val="24"/>
              </w:rPr>
              <w:t>. 24</w:t>
            </w:r>
            <w:r w:rsidR="00795E45" w:rsidRPr="0092039E">
              <w:rPr>
                <w:rFonts w:ascii="Garamond" w:hAnsi="Garamond"/>
                <w:sz w:val="24"/>
                <w:szCs w:val="24"/>
              </w:rPr>
              <w:t xml:space="preserve"> last day for drop/add.)</w:t>
            </w:r>
          </w:p>
        </w:tc>
      </w:tr>
      <w:tr w:rsidR="00795E45" w:rsidRPr="00917385" w14:paraId="2FF45430" w14:textId="77777777" w:rsidTr="00C45FF4">
        <w:tc>
          <w:tcPr>
            <w:tcW w:w="2700" w:type="dxa"/>
          </w:tcPr>
          <w:p w14:paraId="0AB7ECA0" w14:textId="0EE1F7BA" w:rsidR="00795E45" w:rsidRPr="0092039E" w:rsidRDefault="00C04B35" w:rsidP="00C45FF4">
            <w:pPr>
              <w:rPr>
                <w:rFonts w:ascii="Garamond" w:hAnsi="Garamond"/>
                <w:sz w:val="24"/>
                <w:szCs w:val="24"/>
              </w:rPr>
            </w:pPr>
            <w:r>
              <w:rPr>
                <w:rFonts w:ascii="Garamond" w:hAnsi="Garamond"/>
                <w:sz w:val="24"/>
                <w:szCs w:val="24"/>
              </w:rPr>
              <w:t>Jan</w:t>
            </w:r>
            <w:r w:rsidR="00033359" w:rsidRPr="0092039E">
              <w:rPr>
                <w:rFonts w:ascii="Garamond" w:hAnsi="Garamond"/>
                <w:sz w:val="24"/>
                <w:szCs w:val="24"/>
              </w:rPr>
              <w:t xml:space="preserve">. </w:t>
            </w:r>
            <w:r>
              <w:rPr>
                <w:rFonts w:ascii="Garamond" w:hAnsi="Garamond"/>
                <w:sz w:val="24"/>
                <w:szCs w:val="24"/>
              </w:rPr>
              <w:t>3</w:t>
            </w:r>
            <w:r w:rsidR="00795E45" w:rsidRPr="0092039E">
              <w:rPr>
                <w:rFonts w:ascii="Garamond" w:hAnsi="Garamond"/>
                <w:sz w:val="24"/>
                <w:szCs w:val="24"/>
              </w:rPr>
              <w:t>1</w:t>
            </w:r>
          </w:p>
        </w:tc>
        <w:tc>
          <w:tcPr>
            <w:tcW w:w="6650" w:type="dxa"/>
          </w:tcPr>
          <w:p w14:paraId="4CFD640E" w14:textId="26673C0F" w:rsidR="00795E45" w:rsidRPr="0092039E" w:rsidRDefault="00C04B35" w:rsidP="00C45FF4">
            <w:pPr>
              <w:rPr>
                <w:rFonts w:ascii="Garamond" w:hAnsi="Garamond"/>
                <w:sz w:val="24"/>
                <w:szCs w:val="24"/>
              </w:rPr>
            </w:pPr>
            <w:r>
              <w:rPr>
                <w:rFonts w:ascii="Garamond" w:hAnsi="Garamond"/>
                <w:sz w:val="24"/>
                <w:szCs w:val="24"/>
              </w:rPr>
              <w:t xml:space="preserve">Nonlinear least squares regression. </w:t>
            </w:r>
          </w:p>
        </w:tc>
      </w:tr>
      <w:tr w:rsidR="00795E45" w:rsidRPr="00917385" w14:paraId="76763A1E" w14:textId="77777777" w:rsidTr="00C45FF4">
        <w:tc>
          <w:tcPr>
            <w:tcW w:w="2700" w:type="dxa"/>
          </w:tcPr>
          <w:p w14:paraId="4B4E8CE1" w14:textId="4DD82E3F" w:rsidR="00795E45" w:rsidRPr="0092039E" w:rsidRDefault="00033359" w:rsidP="00C45FF4">
            <w:pPr>
              <w:rPr>
                <w:rFonts w:ascii="Garamond" w:hAnsi="Garamond"/>
                <w:sz w:val="24"/>
                <w:szCs w:val="24"/>
              </w:rPr>
            </w:pPr>
            <w:r w:rsidRPr="0092039E">
              <w:rPr>
                <w:rFonts w:ascii="Garamond" w:hAnsi="Garamond"/>
                <w:sz w:val="24"/>
                <w:szCs w:val="24"/>
              </w:rPr>
              <w:t>Feb</w:t>
            </w:r>
            <w:r w:rsidR="00795E45" w:rsidRPr="0092039E">
              <w:rPr>
                <w:rFonts w:ascii="Garamond" w:hAnsi="Garamond"/>
                <w:sz w:val="24"/>
                <w:szCs w:val="24"/>
              </w:rPr>
              <w:t xml:space="preserve">. </w:t>
            </w:r>
            <w:r w:rsidR="00C04B35">
              <w:rPr>
                <w:rFonts w:ascii="Garamond" w:hAnsi="Garamond"/>
                <w:sz w:val="24"/>
                <w:szCs w:val="24"/>
              </w:rPr>
              <w:t>7</w:t>
            </w:r>
          </w:p>
        </w:tc>
        <w:tc>
          <w:tcPr>
            <w:tcW w:w="6650" w:type="dxa"/>
          </w:tcPr>
          <w:p w14:paraId="1F7F6C9B" w14:textId="081FC17C" w:rsidR="00795E45" w:rsidRPr="0092039E" w:rsidRDefault="00C04B35" w:rsidP="00C45FF4">
            <w:pPr>
              <w:rPr>
                <w:rFonts w:ascii="Garamond" w:hAnsi="Garamond"/>
                <w:sz w:val="24"/>
                <w:szCs w:val="24"/>
              </w:rPr>
            </w:pPr>
            <w:r>
              <w:rPr>
                <w:rFonts w:ascii="Garamond" w:hAnsi="Garamond"/>
                <w:sz w:val="24"/>
                <w:szCs w:val="24"/>
              </w:rPr>
              <w:t>Dimensional analysis.</w:t>
            </w:r>
          </w:p>
        </w:tc>
      </w:tr>
      <w:tr w:rsidR="00795E45" w:rsidRPr="00917385" w14:paraId="22C860BB" w14:textId="77777777" w:rsidTr="00C45FF4">
        <w:tc>
          <w:tcPr>
            <w:tcW w:w="2700" w:type="dxa"/>
          </w:tcPr>
          <w:p w14:paraId="30A07980" w14:textId="5692C84F" w:rsidR="00795E45" w:rsidRPr="0092039E" w:rsidRDefault="00033359" w:rsidP="00C45FF4">
            <w:pPr>
              <w:rPr>
                <w:rFonts w:ascii="Garamond" w:hAnsi="Garamond"/>
                <w:sz w:val="24"/>
                <w:szCs w:val="24"/>
              </w:rPr>
            </w:pPr>
            <w:r w:rsidRPr="0092039E">
              <w:rPr>
                <w:rFonts w:ascii="Garamond" w:hAnsi="Garamond"/>
                <w:sz w:val="24"/>
                <w:szCs w:val="24"/>
              </w:rPr>
              <w:t xml:space="preserve">Feb. </w:t>
            </w:r>
            <w:r w:rsidR="00C04B35">
              <w:rPr>
                <w:rFonts w:ascii="Garamond" w:hAnsi="Garamond"/>
                <w:sz w:val="24"/>
                <w:szCs w:val="24"/>
              </w:rPr>
              <w:t>14</w:t>
            </w:r>
          </w:p>
        </w:tc>
        <w:tc>
          <w:tcPr>
            <w:tcW w:w="6650" w:type="dxa"/>
          </w:tcPr>
          <w:p w14:paraId="1761ECDC" w14:textId="1A27F51B" w:rsidR="00795E45" w:rsidRPr="0092039E" w:rsidRDefault="00C04B35" w:rsidP="00C45FF4">
            <w:pPr>
              <w:rPr>
                <w:rFonts w:ascii="Garamond" w:hAnsi="Garamond"/>
                <w:sz w:val="24"/>
                <w:szCs w:val="24"/>
              </w:rPr>
            </w:pPr>
            <w:r>
              <w:rPr>
                <w:rFonts w:ascii="Garamond" w:hAnsi="Garamond"/>
                <w:sz w:val="24"/>
                <w:szCs w:val="24"/>
              </w:rPr>
              <w:t>Dimensional analysis. (Project 1 assigned Fri., Feb. 18.)</w:t>
            </w:r>
          </w:p>
        </w:tc>
      </w:tr>
      <w:tr w:rsidR="00795E45" w:rsidRPr="00917385" w14:paraId="70690E8B" w14:textId="77777777" w:rsidTr="00C45FF4">
        <w:tc>
          <w:tcPr>
            <w:tcW w:w="2700" w:type="dxa"/>
          </w:tcPr>
          <w:p w14:paraId="7C33B13C" w14:textId="413A7D05" w:rsidR="00795E45" w:rsidRPr="0092039E" w:rsidRDefault="00033359" w:rsidP="00C45FF4">
            <w:pPr>
              <w:rPr>
                <w:rFonts w:ascii="Garamond" w:hAnsi="Garamond"/>
                <w:sz w:val="24"/>
                <w:szCs w:val="24"/>
              </w:rPr>
            </w:pPr>
            <w:r w:rsidRPr="0092039E">
              <w:rPr>
                <w:rFonts w:ascii="Garamond" w:hAnsi="Garamond"/>
                <w:sz w:val="24"/>
                <w:szCs w:val="24"/>
              </w:rPr>
              <w:t>Feb. 2</w:t>
            </w:r>
            <w:r w:rsidR="00C04B35">
              <w:rPr>
                <w:rFonts w:ascii="Garamond" w:hAnsi="Garamond"/>
                <w:sz w:val="24"/>
                <w:szCs w:val="24"/>
              </w:rPr>
              <w:t>1</w:t>
            </w:r>
          </w:p>
        </w:tc>
        <w:tc>
          <w:tcPr>
            <w:tcW w:w="6650" w:type="dxa"/>
          </w:tcPr>
          <w:p w14:paraId="662339B0" w14:textId="48968BA9" w:rsidR="00795E45" w:rsidRPr="0092039E" w:rsidRDefault="00C04B35" w:rsidP="00C45FF4">
            <w:pPr>
              <w:rPr>
                <w:rFonts w:ascii="Garamond" w:hAnsi="Garamond"/>
                <w:sz w:val="24"/>
                <w:szCs w:val="24"/>
              </w:rPr>
            </w:pPr>
            <w:r>
              <w:rPr>
                <w:rFonts w:ascii="Garamond" w:hAnsi="Garamond"/>
                <w:sz w:val="24"/>
                <w:szCs w:val="24"/>
              </w:rPr>
              <w:t>Modeling with ODE</w:t>
            </w:r>
            <w:r w:rsidR="00267FF6">
              <w:rPr>
                <w:rFonts w:ascii="Garamond" w:hAnsi="Garamond"/>
                <w:sz w:val="24"/>
                <w:szCs w:val="24"/>
              </w:rPr>
              <w:t>.</w:t>
            </w:r>
          </w:p>
        </w:tc>
      </w:tr>
      <w:tr w:rsidR="00795E45" w:rsidRPr="00917385" w14:paraId="1B34F334" w14:textId="77777777" w:rsidTr="00C45FF4">
        <w:tc>
          <w:tcPr>
            <w:tcW w:w="2700" w:type="dxa"/>
          </w:tcPr>
          <w:p w14:paraId="095FE322" w14:textId="62CA10FD" w:rsidR="00795E45" w:rsidRPr="0092039E" w:rsidRDefault="00C04B35" w:rsidP="00C45FF4">
            <w:pPr>
              <w:rPr>
                <w:rFonts w:ascii="Garamond" w:hAnsi="Garamond"/>
                <w:sz w:val="24"/>
                <w:szCs w:val="24"/>
              </w:rPr>
            </w:pPr>
            <w:r>
              <w:rPr>
                <w:rFonts w:ascii="Garamond" w:hAnsi="Garamond"/>
                <w:sz w:val="24"/>
                <w:szCs w:val="24"/>
              </w:rPr>
              <w:t>Feb</w:t>
            </w:r>
            <w:r w:rsidR="00795E45" w:rsidRPr="0092039E">
              <w:rPr>
                <w:rFonts w:ascii="Garamond" w:hAnsi="Garamond"/>
                <w:sz w:val="24"/>
                <w:szCs w:val="24"/>
              </w:rPr>
              <w:t xml:space="preserve">. </w:t>
            </w:r>
            <w:r>
              <w:rPr>
                <w:rFonts w:ascii="Garamond" w:hAnsi="Garamond"/>
                <w:sz w:val="24"/>
                <w:szCs w:val="24"/>
              </w:rPr>
              <w:t>28</w:t>
            </w:r>
          </w:p>
        </w:tc>
        <w:tc>
          <w:tcPr>
            <w:tcW w:w="6650" w:type="dxa"/>
          </w:tcPr>
          <w:p w14:paraId="3E9953E9" w14:textId="27B7C9ED" w:rsidR="00795E45" w:rsidRPr="0092039E" w:rsidRDefault="00C04B35" w:rsidP="00C45FF4">
            <w:pPr>
              <w:rPr>
                <w:rFonts w:ascii="Garamond" w:hAnsi="Garamond"/>
                <w:sz w:val="24"/>
                <w:szCs w:val="24"/>
              </w:rPr>
            </w:pPr>
            <w:r>
              <w:rPr>
                <w:rFonts w:ascii="Garamond" w:hAnsi="Garamond"/>
                <w:sz w:val="24"/>
                <w:szCs w:val="24"/>
              </w:rPr>
              <w:t>Analysis of ODE models. (Project 1 due Fri., Mar. 4; Project 2</w:t>
            </w:r>
            <w:r w:rsidR="004E1E48">
              <w:rPr>
                <w:rFonts w:ascii="Garamond" w:hAnsi="Garamond"/>
                <w:sz w:val="24"/>
                <w:szCs w:val="24"/>
              </w:rPr>
              <w:t xml:space="preserve"> assigned</w:t>
            </w:r>
            <w:r>
              <w:rPr>
                <w:rFonts w:ascii="Garamond" w:hAnsi="Garamond"/>
                <w:sz w:val="24"/>
                <w:szCs w:val="24"/>
              </w:rPr>
              <w:t>.)</w:t>
            </w:r>
          </w:p>
        </w:tc>
      </w:tr>
      <w:tr w:rsidR="00795E45" w:rsidRPr="00917385" w14:paraId="7116F9E7" w14:textId="77777777" w:rsidTr="00C45FF4">
        <w:tc>
          <w:tcPr>
            <w:tcW w:w="2700" w:type="dxa"/>
          </w:tcPr>
          <w:p w14:paraId="5962D866" w14:textId="7EA729D7" w:rsidR="00795E45" w:rsidRPr="0092039E" w:rsidRDefault="00E179EC" w:rsidP="00C45FF4">
            <w:pPr>
              <w:rPr>
                <w:rFonts w:ascii="Garamond" w:hAnsi="Garamond"/>
                <w:sz w:val="24"/>
                <w:szCs w:val="24"/>
              </w:rPr>
            </w:pPr>
            <w:r w:rsidRPr="0092039E">
              <w:rPr>
                <w:rFonts w:ascii="Garamond" w:hAnsi="Garamond"/>
                <w:sz w:val="24"/>
                <w:szCs w:val="24"/>
              </w:rPr>
              <w:t>Mar</w:t>
            </w:r>
            <w:r w:rsidR="00795E45" w:rsidRPr="0092039E">
              <w:rPr>
                <w:rFonts w:ascii="Garamond" w:hAnsi="Garamond"/>
                <w:sz w:val="24"/>
                <w:szCs w:val="24"/>
              </w:rPr>
              <w:t xml:space="preserve">. </w:t>
            </w:r>
            <w:r w:rsidR="004E1E48">
              <w:rPr>
                <w:rFonts w:ascii="Garamond" w:hAnsi="Garamond"/>
                <w:sz w:val="24"/>
                <w:szCs w:val="24"/>
              </w:rPr>
              <w:t>7</w:t>
            </w:r>
          </w:p>
        </w:tc>
        <w:tc>
          <w:tcPr>
            <w:tcW w:w="6650" w:type="dxa"/>
          </w:tcPr>
          <w:p w14:paraId="401497F9" w14:textId="77011632" w:rsidR="00795E45" w:rsidRPr="0092039E" w:rsidRDefault="004E1E48" w:rsidP="00C45FF4">
            <w:pPr>
              <w:rPr>
                <w:rFonts w:ascii="Garamond" w:hAnsi="Garamond"/>
                <w:sz w:val="24"/>
                <w:szCs w:val="24"/>
              </w:rPr>
            </w:pPr>
            <w:r>
              <w:rPr>
                <w:rFonts w:ascii="Garamond" w:hAnsi="Garamond"/>
                <w:sz w:val="24"/>
                <w:szCs w:val="24"/>
              </w:rPr>
              <w:t>Solving ODE in MATLAB. (Midterm exam, Wed., Mar. 9.)</w:t>
            </w:r>
          </w:p>
        </w:tc>
      </w:tr>
      <w:tr w:rsidR="00795E45" w:rsidRPr="00917385" w14:paraId="001DD702" w14:textId="77777777" w:rsidTr="00C45FF4">
        <w:tc>
          <w:tcPr>
            <w:tcW w:w="2700" w:type="dxa"/>
          </w:tcPr>
          <w:p w14:paraId="197E19F1" w14:textId="0BB6C890" w:rsidR="00795E45" w:rsidRPr="0092039E" w:rsidRDefault="00E179EC" w:rsidP="00C45FF4">
            <w:pPr>
              <w:rPr>
                <w:rFonts w:ascii="Garamond" w:hAnsi="Garamond"/>
                <w:sz w:val="24"/>
                <w:szCs w:val="24"/>
              </w:rPr>
            </w:pPr>
            <w:r w:rsidRPr="0092039E">
              <w:rPr>
                <w:rFonts w:ascii="Garamond" w:hAnsi="Garamond"/>
                <w:sz w:val="24"/>
                <w:szCs w:val="24"/>
              </w:rPr>
              <w:t>Mar</w:t>
            </w:r>
            <w:r w:rsidR="00795E45" w:rsidRPr="0092039E">
              <w:rPr>
                <w:rFonts w:ascii="Garamond" w:hAnsi="Garamond"/>
                <w:sz w:val="24"/>
                <w:szCs w:val="24"/>
              </w:rPr>
              <w:t xml:space="preserve">. </w:t>
            </w:r>
            <w:r w:rsidRPr="0092039E">
              <w:rPr>
                <w:rFonts w:ascii="Garamond" w:hAnsi="Garamond"/>
                <w:sz w:val="24"/>
                <w:szCs w:val="24"/>
              </w:rPr>
              <w:t>1</w:t>
            </w:r>
            <w:r w:rsidR="004E1E48">
              <w:rPr>
                <w:rFonts w:ascii="Garamond" w:hAnsi="Garamond"/>
                <w:sz w:val="24"/>
                <w:szCs w:val="24"/>
              </w:rPr>
              <w:t>4</w:t>
            </w:r>
          </w:p>
        </w:tc>
        <w:tc>
          <w:tcPr>
            <w:tcW w:w="6650" w:type="dxa"/>
          </w:tcPr>
          <w:p w14:paraId="15B5F251" w14:textId="0376EC02" w:rsidR="00795E45" w:rsidRPr="0092039E" w:rsidRDefault="004E1E48" w:rsidP="00C45FF4">
            <w:pPr>
              <w:rPr>
                <w:rFonts w:ascii="Garamond" w:hAnsi="Garamond"/>
                <w:sz w:val="24"/>
                <w:szCs w:val="24"/>
              </w:rPr>
            </w:pPr>
            <w:r>
              <w:rPr>
                <w:rFonts w:ascii="Garamond" w:hAnsi="Garamond"/>
                <w:sz w:val="24"/>
                <w:szCs w:val="24"/>
              </w:rPr>
              <w:t>SPRING BREAK</w:t>
            </w:r>
          </w:p>
        </w:tc>
      </w:tr>
      <w:tr w:rsidR="00795E45" w:rsidRPr="00917385" w14:paraId="34CBF24C" w14:textId="77777777" w:rsidTr="00C45FF4">
        <w:tc>
          <w:tcPr>
            <w:tcW w:w="2700" w:type="dxa"/>
          </w:tcPr>
          <w:p w14:paraId="13CE2971" w14:textId="7AAA2F0F" w:rsidR="00795E45" w:rsidRPr="0092039E" w:rsidRDefault="00E179EC" w:rsidP="00C45FF4">
            <w:pPr>
              <w:rPr>
                <w:rFonts w:ascii="Garamond" w:hAnsi="Garamond"/>
                <w:sz w:val="24"/>
                <w:szCs w:val="24"/>
              </w:rPr>
            </w:pPr>
            <w:r w:rsidRPr="0092039E">
              <w:rPr>
                <w:rFonts w:ascii="Garamond" w:hAnsi="Garamond"/>
                <w:sz w:val="24"/>
                <w:szCs w:val="24"/>
              </w:rPr>
              <w:t>Mar. 2</w:t>
            </w:r>
            <w:r w:rsidR="00733DC0">
              <w:rPr>
                <w:rFonts w:ascii="Garamond" w:hAnsi="Garamond"/>
                <w:sz w:val="24"/>
                <w:szCs w:val="24"/>
              </w:rPr>
              <w:t>1</w:t>
            </w:r>
          </w:p>
        </w:tc>
        <w:tc>
          <w:tcPr>
            <w:tcW w:w="6650" w:type="dxa"/>
          </w:tcPr>
          <w:p w14:paraId="671892FD" w14:textId="406B70AF" w:rsidR="00795E45" w:rsidRPr="0092039E" w:rsidRDefault="005810D3" w:rsidP="00C45FF4">
            <w:pPr>
              <w:rPr>
                <w:rFonts w:ascii="Garamond" w:hAnsi="Garamond"/>
                <w:sz w:val="24"/>
                <w:szCs w:val="24"/>
              </w:rPr>
            </w:pPr>
            <w:r>
              <w:rPr>
                <w:rFonts w:ascii="Garamond" w:hAnsi="Garamond"/>
                <w:sz w:val="24"/>
                <w:szCs w:val="24"/>
              </w:rPr>
              <w:t xml:space="preserve">Modeling with probability: introduction and counting arguments. </w:t>
            </w:r>
          </w:p>
        </w:tc>
      </w:tr>
      <w:tr w:rsidR="00795E45" w:rsidRPr="00917385" w14:paraId="705DA9B8" w14:textId="77777777" w:rsidTr="00C45FF4">
        <w:tc>
          <w:tcPr>
            <w:tcW w:w="2700" w:type="dxa"/>
          </w:tcPr>
          <w:p w14:paraId="0F1B195D" w14:textId="5D4B3168" w:rsidR="00795E45" w:rsidRPr="0092039E" w:rsidRDefault="00E179EC" w:rsidP="00C45FF4">
            <w:pPr>
              <w:rPr>
                <w:rFonts w:ascii="Garamond" w:hAnsi="Garamond"/>
                <w:sz w:val="24"/>
                <w:szCs w:val="24"/>
              </w:rPr>
            </w:pPr>
            <w:r w:rsidRPr="0092039E">
              <w:rPr>
                <w:rFonts w:ascii="Garamond" w:hAnsi="Garamond"/>
                <w:sz w:val="24"/>
                <w:szCs w:val="24"/>
              </w:rPr>
              <w:t>Mar</w:t>
            </w:r>
            <w:r w:rsidR="00795E45" w:rsidRPr="0092039E">
              <w:rPr>
                <w:rFonts w:ascii="Garamond" w:hAnsi="Garamond"/>
                <w:sz w:val="24"/>
                <w:szCs w:val="24"/>
              </w:rPr>
              <w:t>. 2</w:t>
            </w:r>
            <w:r w:rsidR="005810D3">
              <w:rPr>
                <w:rFonts w:ascii="Garamond" w:hAnsi="Garamond"/>
                <w:sz w:val="24"/>
                <w:szCs w:val="24"/>
              </w:rPr>
              <w:t>8</w:t>
            </w:r>
          </w:p>
        </w:tc>
        <w:tc>
          <w:tcPr>
            <w:tcW w:w="6650" w:type="dxa"/>
          </w:tcPr>
          <w:p w14:paraId="1DA8D0C4" w14:textId="39F5FD98" w:rsidR="00795E45" w:rsidRPr="0092039E" w:rsidRDefault="005810D3" w:rsidP="00C45FF4">
            <w:pPr>
              <w:rPr>
                <w:rFonts w:ascii="Garamond" w:hAnsi="Garamond"/>
                <w:sz w:val="24"/>
                <w:szCs w:val="24"/>
              </w:rPr>
            </w:pPr>
            <w:r>
              <w:rPr>
                <w:rFonts w:ascii="Garamond" w:hAnsi="Garamond"/>
                <w:sz w:val="24"/>
                <w:szCs w:val="24"/>
              </w:rPr>
              <w:t xml:space="preserve">Modeling with probability: expected value and Bayes’ Theorem. </w:t>
            </w:r>
          </w:p>
        </w:tc>
      </w:tr>
      <w:tr w:rsidR="00795E45" w:rsidRPr="00917385" w14:paraId="2288CC10" w14:textId="77777777" w:rsidTr="00C45FF4">
        <w:tc>
          <w:tcPr>
            <w:tcW w:w="2700" w:type="dxa"/>
          </w:tcPr>
          <w:p w14:paraId="5444F2BA" w14:textId="7C616BA4" w:rsidR="00795E45" w:rsidRPr="0092039E" w:rsidRDefault="001D265E" w:rsidP="00C45FF4">
            <w:pPr>
              <w:rPr>
                <w:rFonts w:ascii="Garamond" w:hAnsi="Garamond"/>
                <w:sz w:val="24"/>
                <w:szCs w:val="24"/>
              </w:rPr>
            </w:pPr>
            <w:r w:rsidRPr="0092039E">
              <w:rPr>
                <w:rFonts w:ascii="Garamond" w:hAnsi="Garamond"/>
                <w:sz w:val="24"/>
                <w:szCs w:val="24"/>
              </w:rPr>
              <w:t>Apr</w:t>
            </w:r>
            <w:r w:rsidR="00795E45" w:rsidRPr="0092039E">
              <w:rPr>
                <w:rFonts w:ascii="Garamond" w:hAnsi="Garamond"/>
                <w:sz w:val="24"/>
                <w:szCs w:val="24"/>
              </w:rPr>
              <w:t xml:space="preserve">. </w:t>
            </w:r>
            <w:r w:rsidR="005810D3">
              <w:rPr>
                <w:rFonts w:ascii="Garamond" w:hAnsi="Garamond"/>
                <w:sz w:val="24"/>
                <w:szCs w:val="24"/>
              </w:rPr>
              <w:t>4</w:t>
            </w:r>
          </w:p>
        </w:tc>
        <w:tc>
          <w:tcPr>
            <w:tcW w:w="6650" w:type="dxa"/>
          </w:tcPr>
          <w:p w14:paraId="74209F36" w14:textId="3C027D00" w:rsidR="00795E45" w:rsidRPr="0092039E" w:rsidRDefault="005810D3" w:rsidP="00C45FF4">
            <w:pPr>
              <w:rPr>
                <w:rFonts w:ascii="Garamond" w:hAnsi="Garamond"/>
                <w:sz w:val="24"/>
                <w:szCs w:val="24"/>
              </w:rPr>
            </w:pPr>
            <w:r>
              <w:rPr>
                <w:rFonts w:ascii="Garamond" w:hAnsi="Garamond"/>
                <w:sz w:val="24"/>
                <w:szCs w:val="24"/>
              </w:rPr>
              <w:t>Introduction to game theory.</w:t>
            </w:r>
            <w:r w:rsidR="00A8577D">
              <w:rPr>
                <w:rFonts w:ascii="Garamond" w:hAnsi="Garamond"/>
                <w:sz w:val="24"/>
                <w:szCs w:val="24"/>
              </w:rPr>
              <w:t xml:space="preserve"> (Project 2 due Fri., Apr. 8; Project 3 assigned.)</w:t>
            </w:r>
          </w:p>
        </w:tc>
      </w:tr>
      <w:tr w:rsidR="00795E45" w:rsidRPr="00917385" w14:paraId="73B6ADAF" w14:textId="77777777" w:rsidTr="00C45FF4">
        <w:tc>
          <w:tcPr>
            <w:tcW w:w="2700" w:type="dxa"/>
          </w:tcPr>
          <w:p w14:paraId="75093596" w14:textId="55C6A117" w:rsidR="00795E45" w:rsidRPr="0092039E" w:rsidRDefault="001D265E" w:rsidP="00C45FF4">
            <w:pPr>
              <w:rPr>
                <w:rFonts w:ascii="Garamond" w:hAnsi="Garamond"/>
                <w:sz w:val="24"/>
                <w:szCs w:val="24"/>
              </w:rPr>
            </w:pPr>
            <w:r w:rsidRPr="0092039E">
              <w:rPr>
                <w:rFonts w:ascii="Garamond" w:hAnsi="Garamond"/>
                <w:sz w:val="24"/>
                <w:szCs w:val="24"/>
              </w:rPr>
              <w:t>Apr. 1</w:t>
            </w:r>
            <w:r w:rsidR="005810D3">
              <w:rPr>
                <w:rFonts w:ascii="Garamond" w:hAnsi="Garamond"/>
                <w:sz w:val="24"/>
                <w:szCs w:val="24"/>
              </w:rPr>
              <w:t>1</w:t>
            </w:r>
          </w:p>
        </w:tc>
        <w:tc>
          <w:tcPr>
            <w:tcW w:w="6650" w:type="dxa"/>
          </w:tcPr>
          <w:p w14:paraId="7D59A909" w14:textId="477689EE" w:rsidR="00795E45" w:rsidRPr="0092039E" w:rsidRDefault="005810D3" w:rsidP="00C45FF4">
            <w:pPr>
              <w:rPr>
                <w:rFonts w:ascii="Garamond" w:hAnsi="Garamond"/>
                <w:sz w:val="24"/>
                <w:szCs w:val="24"/>
              </w:rPr>
            </w:pPr>
            <w:r>
              <w:rPr>
                <w:rFonts w:ascii="Garamond" w:hAnsi="Garamond"/>
                <w:sz w:val="24"/>
                <w:szCs w:val="24"/>
              </w:rPr>
              <w:t>Game theory: mixed strategies.</w:t>
            </w:r>
            <w:r w:rsidR="004D0A1F">
              <w:rPr>
                <w:rFonts w:ascii="Garamond" w:hAnsi="Garamond"/>
                <w:sz w:val="24"/>
                <w:szCs w:val="24"/>
              </w:rPr>
              <w:t xml:space="preserve"> </w:t>
            </w:r>
            <w:r w:rsidR="004E1DDF">
              <w:rPr>
                <w:rFonts w:ascii="Garamond" w:hAnsi="Garamond"/>
                <w:sz w:val="24"/>
                <w:szCs w:val="24"/>
              </w:rPr>
              <w:t>(Fri</w:t>
            </w:r>
            <w:r w:rsidR="001D265E" w:rsidRPr="0092039E">
              <w:rPr>
                <w:rFonts w:ascii="Garamond" w:hAnsi="Garamond"/>
                <w:sz w:val="24"/>
                <w:szCs w:val="24"/>
              </w:rPr>
              <w:t>., Apr. 15</w:t>
            </w:r>
            <w:r w:rsidR="00795E45" w:rsidRPr="0092039E">
              <w:rPr>
                <w:rFonts w:ascii="Garamond" w:hAnsi="Garamond"/>
                <w:sz w:val="24"/>
                <w:szCs w:val="24"/>
              </w:rPr>
              <w:t xml:space="preserve"> </w:t>
            </w:r>
            <w:r w:rsidR="004E1DDF">
              <w:rPr>
                <w:rFonts w:ascii="Garamond" w:hAnsi="Garamond"/>
                <w:sz w:val="24"/>
                <w:szCs w:val="24"/>
              </w:rPr>
              <w:t>is a reading day; classes don’t meet.</w:t>
            </w:r>
            <w:r w:rsidR="00795E45" w:rsidRPr="0092039E">
              <w:rPr>
                <w:rFonts w:ascii="Garamond" w:hAnsi="Garamond"/>
                <w:sz w:val="24"/>
                <w:szCs w:val="24"/>
              </w:rPr>
              <w:t>)</w:t>
            </w:r>
          </w:p>
        </w:tc>
      </w:tr>
      <w:tr w:rsidR="00795E45" w:rsidRPr="00917385" w14:paraId="12CB984F" w14:textId="77777777" w:rsidTr="00C45FF4">
        <w:tc>
          <w:tcPr>
            <w:tcW w:w="2700" w:type="dxa"/>
          </w:tcPr>
          <w:p w14:paraId="423216AC" w14:textId="0D3F4C71" w:rsidR="00795E45" w:rsidRPr="0092039E" w:rsidRDefault="001D265E" w:rsidP="00C45FF4">
            <w:pPr>
              <w:rPr>
                <w:rFonts w:ascii="Garamond" w:hAnsi="Garamond"/>
                <w:sz w:val="24"/>
                <w:szCs w:val="24"/>
              </w:rPr>
            </w:pPr>
            <w:r w:rsidRPr="0092039E">
              <w:rPr>
                <w:rFonts w:ascii="Garamond" w:hAnsi="Garamond"/>
                <w:sz w:val="24"/>
                <w:szCs w:val="24"/>
              </w:rPr>
              <w:t>Apr</w:t>
            </w:r>
            <w:r w:rsidR="00795E45" w:rsidRPr="0092039E">
              <w:rPr>
                <w:rFonts w:ascii="Garamond" w:hAnsi="Garamond"/>
                <w:sz w:val="24"/>
                <w:szCs w:val="24"/>
              </w:rPr>
              <w:t>. 1</w:t>
            </w:r>
            <w:r w:rsidR="005810D3">
              <w:rPr>
                <w:rFonts w:ascii="Garamond" w:hAnsi="Garamond"/>
                <w:sz w:val="24"/>
                <w:szCs w:val="24"/>
              </w:rPr>
              <w:t>8</w:t>
            </w:r>
          </w:p>
        </w:tc>
        <w:tc>
          <w:tcPr>
            <w:tcW w:w="6650" w:type="dxa"/>
          </w:tcPr>
          <w:p w14:paraId="169CA751" w14:textId="4188EF8F" w:rsidR="00795E45" w:rsidRPr="0092039E" w:rsidRDefault="00A8577D" w:rsidP="00C45FF4">
            <w:pPr>
              <w:rPr>
                <w:rFonts w:ascii="Garamond" w:hAnsi="Garamond"/>
                <w:sz w:val="24"/>
                <w:szCs w:val="24"/>
              </w:rPr>
            </w:pPr>
            <w:r>
              <w:rPr>
                <w:rFonts w:ascii="Garamond" w:hAnsi="Garamond"/>
                <w:sz w:val="24"/>
                <w:szCs w:val="24"/>
              </w:rPr>
              <w:t xml:space="preserve">Game theory: mixed strategies. </w:t>
            </w:r>
          </w:p>
        </w:tc>
      </w:tr>
      <w:tr w:rsidR="00795E45" w:rsidRPr="00917385" w14:paraId="7129E9BD" w14:textId="77777777" w:rsidTr="00C45FF4">
        <w:tc>
          <w:tcPr>
            <w:tcW w:w="2700" w:type="dxa"/>
          </w:tcPr>
          <w:p w14:paraId="058AE15B" w14:textId="77777777" w:rsidR="00795E45" w:rsidRDefault="001D265E" w:rsidP="00C45FF4">
            <w:pPr>
              <w:rPr>
                <w:rFonts w:ascii="Garamond" w:hAnsi="Garamond"/>
                <w:sz w:val="24"/>
                <w:szCs w:val="24"/>
              </w:rPr>
            </w:pPr>
            <w:r w:rsidRPr="0092039E">
              <w:rPr>
                <w:rFonts w:ascii="Garamond" w:hAnsi="Garamond"/>
                <w:sz w:val="24"/>
                <w:szCs w:val="24"/>
              </w:rPr>
              <w:t>Apr</w:t>
            </w:r>
            <w:r w:rsidR="00795E45" w:rsidRPr="0092039E">
              <w:rPr>
                <w:rFonts w:ascii="Garamond" w:hAnsi="Garamond"/>
                <w:sz w:val="24"/>
                <w:szCs w:val="24"/>
              </w:rPr>
              <w:t>. 2</w:t>
            </w:r>
            <w:r w:rsidR="005810D3">
              <w:rPr>
                <w:rFonts w:ascii="Garamond" w:hAnsi="Garamond"/>
                <w:sz w:val="24"/>
                <w:szCs w:val="24"/>
              </w:rPr>
              <w:t>5</w:t>
            </w:r>
          </w:p>
          <w:p w14:paraId="279EC5EC" w14:textId="3BF406F2" w:rsidR="005810D3" w:rsidRPr="0092039E" w:rsidRDefault="005810D3" w:rsidP="00C45FF4">
            <w:pPr>
              <w:rPr>
                <w:rFonts w:ascii="Garamond" w:hAnsi="Garamond"/>
                <w:sz w:val="24"/>
                <w:szCs w:val="24"/>
              </w:rPr>
            </w:pPr>
            <w:r>
              <w:rPr>
                <w:rFonts w:ascii="Garamond" w:hAnsi="Garamond"/>
                <w:sz w:val="24"/>
                <w:szCs w:val="24"/>
              </w:rPr>
              <w:t>May 2</w:t>
            </w:r>
          </w:p>
        </w:tc>
        <w:tc>
          <w:tcPr>
            <w:tcW w:w="6650" w:type="dxa"/>
          </w:tcPr>
          <w:p w14:paraId="1BBB562C" w14:textId="6FEAA2CB" w:rsidR="00795E45" w:rsidRDefault="007052D6" w:rsidP="00C45FF4">
            <w:pPr>
              <w:rPr>
                <w:rFonts w:ascii="Garamond" w:hAnsi="Garamond"/>
                <w:sz w:val="24"/>
                <w:szCs w:val="24"/>
              </w:rPr>
            </w:pPr>
            <w:r>
              <w:rPr>
                <w:rFonts w:ascii="Garamond" w:hAnsi="Garamond"/>
                <w:sz w:val="24"/>
                <w:szCs w:val="24"/>
              </w:rPr>
              <w:t xml:space="preserve">Begin group presentations. </w:t>
            </w:r>
          </w:p>
          <w:p w14:paraId="111BC38E" w14:textId="2A93684E" w:rsidR="005810D3" w:rsidRPr="0092039E" w:rsidRDefault="005810D3" w:rsidP="00C45FF4">
            <w:pPr>
              <w:rPr>
                <w:rFonts w:ascii="Garamond" w:hAnsi="Garamond"/>
                <w:sz w:val="24"/>
                <w:szCs w:val="24"/>
              </w:rPr>
            </w:pPr>
            <w:r>
              <w:rPr>
                <w:rFonts w:ascii="Garamond" w:hAnsi="Garamond"/>
                <w:sz w:val="24"/>
                <w:szCs w:val="24"/>
              </w:rPr>
              <w:t>Group presentations. (Tues., May 3 is the last day of spring semester classes; students attend Friday classes.</w:t>
            </w:r>
            <w:r w:rsidR="00A8577D">
              <w:rPr>
                <w:rFonts w:ascii="Garamond" w:hAnsi="Garamond"/>
                <w:sz w:val="24"/>
                <w:szCs w:val="24"/>
              </w:rPr>
              <w:t xml:space="preserve"> Project 3 due Tues., May 3.</w:t>
            </w:r>
            <w:r>
              <w:rPr>
                <w:rFonts w:ascii="Garamond" w:hAnsi="Garamond"/>
                <w:sz w:val="24"/>
                <w:szCs w:val="24"/>
              </w:rPr>
              <w:t>)</w:t>
            </w:r>
          </w:p>
        </w:tc>
      </w:tr>
    </w:tbl>
    <w:p w14:paraId="2C151A1D" w14:textId="77777777" w:rsidR="00795E45" w:rsidRDefault="00795E45" w:rsidP="00B23E26">
      <w:pPr>
        <w:keepNext/>
      </w:pPr>
    </w:p>
    <w:p w14:paraId="3D6B318B" w14:textId="77777777" w:rsidR="00B11A32" w:rsidRDefault="00B11A32" w:rsidP="00B11A32"/>
    <w:p w14:paraId="5458824D" w14:textId="77777777" w:rsidR="00B11A32" w:rsidRDefault="00B11A32" w:rsidP="005B431F">
      <w:pPr>
        <w:pStyle w:val="Heading2"/>
      </w:pPr>
      <w:r>
        <w:lastRenderedPageBreak/>
        <w:t>University Policies</w:t>
      </w:r>
    </w:p>
    <w:p w14:paraId="628BB7E3" w14:textId="77777777" w:rsidR="00B11A32" w:rsidRDefault="00B11A32" w:rsidP="00B23E26">
      <w:pPr>
        <w:keepNext/>
      </w:pPr>
    </w:p>
    <w:p w14:paraId="7CDA9DBC" w14:textId="77777777" w:rsidR="00054D4D" w:rsidRPr="00096AD2" w:rsidRDefault="00054D4D" w:rsidP="00054D4D">
      <w:pPr>
        <w:rPr>
          <w:rFonts w:ascii="Garamond" w:hAnsi="Garamond" w:cs="Arial"/>
          <w:kern w:val="3"/>
          <w:sz w:val="24"/>
          <w:szCs w:val="24"/>
        </w:rPr>
      </w:pPr>
      <w:r w:rsidRPr="00054D4D">
        <w:rPr>
          <w:rStyle w:val="Heading3Char"/>
        </w:rPr>
        <w:t>Copyright:</w:t>
      </w:r>
      <w:r w:rsidRPr="00D8071B">
        <w:rPr>
          <w:rFonts w:ascii="Garamond" w:hAnsi="Garamond" w:cs="Arial"/>
          <w:bCs/>
          <w:smallCaps/>
        </w:rPr>
        <w:t xml:space="preserve"> </w:t>
      </w:r>
      <w:r w:rsidRPr="00096AD2">
        <w:rPr>
          <w:rFonts w:ascii="Garamond" w:hAnsi="Garamond" w:cs="Arial"/>
          <w:kern w:val="3"/>
          <w:sz w:val="24"/>
          <w:szCs w:val="24"/>
        </w:rPr>
        <w:t>All printed handouts and web-materials are protected by US Copyright Laws. No multiple copies can be made without written permission by the instructor.</w:t>
      </w:r>
    </w:p>
    <w:p w14:paraId="00CC7739" w14:textId="77777777" w:rsidR="00054D4D" w:rsidRDefault="00054D4D" w:rsidP="00B911DC">
      <w:pPr>
        <w:pStyle w:val="Heading3"/>
      </w:pPr>
    </w:p>
    <w:p w14:paraId="64B7D8AE" w14:textId="65AF66CD" w:rsidR="004B5A48" w:rsidRPr="00265F2B" w:rsidRDefault="004B5A48" w:rsidP="004B5A48">
      <w:r w:rsidRPr="00054D4D">
        <w:rPr>
          <w:rStyle w:val="Heading3Char"/>
        </w:rPr>
        <w:t>Attendance</w:t>
      </w:r>
      <w:r w:rsidR="00054D4D">
        <w:t xml:space="preserve">: </w:t>
      </w:r>
      <w:r w:rsidRPr="00054D4D">
        <w:rPr>
          <w:rFonts w:ascii="Garamond" w:hAnsi="Garamond"/>
          <w:sz w:val="24"/>
          <w:szCs w:val="24"/>
        </w:rPr>
        <w:t xml:space="preserve">The university views class attendance and participation as an individual student responsibility. Students are expected to attend class and to complete all assignments. Please refer to </w:t>
      </w:r>
      <w:hyperlink r:id="rId9" w:history="1">
        <w:r w:rsidRPr="00054D4D">
          <w:rPr>
            <w:rStyle w:val="Hyperlink"/>
            <w:rFonts w:ascii="Garamond" w:hAnsi="Garamond"/>
            <w:sz w:val="24"/>
            <w:szCs w:val="24"/>
          </w:rPr>
          <w:t>Student Rule 7</w:t>
        </w:r>
      </w:hyperlink>
      <w:r w:rsidRPr="00054D4D">
        <w:rPr>
          <w:rFonts w:ascii="Garamond" w:hAnsi="Garamond"/>
          <w:sz w:val="24"/>
          <w:szCs w:val="24"/>
        </w:rPr>
        <w:t xml:space="preserve"> in its entirety for information about excused absences, including definitions, and related documentation and timelines.</w:t>
      </w:r>
    </w:p>
    <w:p w14:paraId="7C007348" w14:textId="77777777" w:rsidR="004B5A48" w:rsidRDefault="004B5A48" w:rsidP="00B11A32"/>
    <w:p w14:paraId="4E9A333F" w14:textId="43F01A57" w:rsidR="003B04F2" w:rsidRPr="00054D4D" w:rsidRDefault="00054D4D" w:rsidP="00054D4D">
      <w:pPr>
        <w:rPr>
          <w:rFonts w:ascii="Garamond" w:hAnsi="Garamond"/>
          <w:sz w:val="24"/>
          <w:szCs w:val="24"/>
        </w:rPr>
      </w:pPr>
      <w:r>
        <w:rPr>
          <w:rStyle w:val="Heading3Char"/>
        </w:rPr>
        <w:t>Makeup Work</w:t>
      </w:r>
      <w:r>
        <w:t xml:space="preserve">: </w:t>
      </w:r>
      <w:r w:rsidR="003B04F2" w:rsidRPr="00054D4D">
        <w:rPr>
          <w:rFonts w:ascii="Garamond" w:hAnsi="Garamond"/>
          <w:sz w:val="24"/>
          <w:szCs w:val="24"/>
        </w:rPr>
        <w:t xml:space="preserve">Students will be excused from attending class on the day of a graded activity or when attendance contributes to a student’s grade, for the reasons stated in Student Rule 7, or other reason deemed appropriate by the instructor. Please refer to </w:t>
      </w:r>
      <w:hyperlink r:id="rId10" w:history="1">
        <w:r w:rsidR="003B04F2" w:rsidRPr="00054D4D">
          <w:rPr>
            <w:rStyle w:val="Hyperlink"/>
            <w:rFonts w:ascii="Garamond" w:hAnsi="Garamond"/>
            <w:sz w:val="24"/>
            <w:szCs w:val="24"/>
          </w:rPr>
          <w:t>Student Rule 7</w:t>
        </w:r>
      </w:hyperlink>
      <w:r w:rsidR="003B04F2" w:rsidRPr="00054D4D">
        <w:rPr>
          <w:rFonts w:ascii="Garamond" w:hAnsi="Garamond"/>
          <w:sz w:val="24"/>
          <w:szCs w:val="24"/>
        </w:rPr>
        <w:t xml:space="preserve"> in its entirety for information about makeup work, including definitions, and related documentation and timelines.</w:t>
      </w:r>
      <w:r w:rsidRPr="00054D4D">
        <w:rPr>
          <w:rFonts w:ascii="Garamond" w:hAnsi="Garamond"/>
          <w:sz w:val="24"/>
          <w:szCs w:val="24"/>
        </w:rPr>
        <w:t xml:space="preserve"> </w:t>
      </w:r>
      <w:r w:rsidR="003B04F2" w:rsidRPr="00054D4D">
        <w:rPr>
          <w:rFonts w:ascii="Garamond" w:hAnsi="Garamond"/>
          <w:sz w:val="24"/>
          <w:szCs w:val="24"/>
        </w:rPr>
        <w:t>Absences related to Title IX of the Education Amendments of 1972 may necessitate a period of more than 30 days for make-up work, and the timeframe for make-up work should be agreed upon by the student and instructor” (</w:t>
      </w:r>
      <w:hyperlink r:id="rId11" w:history="1">
        <w:r w:rsidR="003B04F2" w:rsidRPr="00054D4D">
          <w:rPr>
            <w:rStyle w:val="Hyperlink"/>
            <w:rFonts w:ascii="Garamond" w:hAnsi="Garamond"/>
            <w:sz w:val="24"/>
            <w:szCs w:val="24"/>
          </w:rPr>
          <w:t>Student Rule 7, Section 7.4.1</w:t>
        </w:r>
      </w:hyperlink>
      <w:r w:rsidR="003B04F2" w:rsidRPr="00054D4D">
        <w:rPr>
          <w:rFonts w:ascii="Garamond" w:hAnsi="Garamond"/>
          <w:sz w:val="24"/>
          <w:szCs w:val="24"/>
        </w:rPr>
        <w:t>).</w:t>
      </w:r>
      <w:r w:rsidRPr="00054D4D">
        <w:rPr>
          <w:rFonts w:ascii="Garamond" w:hAnsi="Garamond"/>
          <w:sz w:val="24"/>
          <w:szCs w:val="24"/>
        </w:rPr>
        <w:t xml:space="preserve"> </w:t>
      </w:r>
      <w:r w:rsidR="003B04F2" w:rsidRPr="00054D4D">
        <w:rPr>
          <w:rFonts w:ascii="Garamond" w:hAnsi="Garamond"/>
          <w:sz w:val="24"/>
          <w:szCs w:val="24"/>
        </w:rPr>
        <w:t>“The instructor is under no obligation to provide an opportunity for the student to make up work missed because of an unexcused absence” (</w:t>
      </w:r>
      <w:hyperlink r:id="rId12" w:history="1">
        <w:r w:rsidR="003B04F2" w:rsidRPr="00054D4D">
          <w:rPr>
            <w:rStyle w:val="Hyperlink"/>
            <w:rFonts w:ascii="Garamond" w:hAnsi="Garamond"/>
            <w:sz w:val="24"/>
            <w:szCs w:val="24"/>
          </w:rPr>
          <w:t>Student Rule 7, Section 7.4.2</w:t>
        </w:r>
      </w:hyperlink>
      <w:r w:rsidR="003B04F2" w:rsidRPr="00054D4D">
        <w:rPr>
          <w:rFonts w:ascii="Garamond" w:hAnsi="Garamond"/>
          <w:sz w:val="24"/>
          <w:szCs w:val="24"/>
        </w:rPr>
        <w:t>).</w:t>
      </w:r>
      <w:r w:rsidRPr="00054D4D">
        <w:rPr>
          <w:rFonts w:ascii="Garamond" w:hAnsi="Garamond"/>
          <w:sz w:val="24"/>
          <w:szCs w:val="24"/>
        </w:rPr>
        <w:t xml:space="preserve"> </w:t>
      </w:r>
      <w:r w:rsidR="003B04F2" w:rsidRPr="00054D4D">
        <w:rPr>
          <w:rFonts w:ascii="Garamond" w:hAnsi="Garamond"/>
          <w:sz w:val="24"/>
          <w:szCs w:val="24"/>
        </w:rPr>
        <w:t xml:space="preserve">Students who request an excused absence are expected to uphold the Aggie Honor Code and Student Conduct Code. (See </w:t>
      </w:r>
      <w:hyperlink r:id="rId13" w:history="1">
        <w:r w:rsidR="003B04F2" w:rsidRPr="00054D4D">
          <w:rPr>
            <w:rStyle w:val="Hyperlink"/>
            <w:rFonts w:ascii="Garamond" w:hAnsi="Garamond"/>
            <w:sz w:val="24"/>
            <w:szCs w:val="24"/>
          </w:rPr>
          <w:t>Student Rule 24</w:t>
        </w:r>
      </w:hyperlink>
      <w:r w:rsidR="003B04F2" w:rsidRPr="00054D4D">
        <w:rPr>
          <w:rFonts w:ascii="Garamond" w:hAnsi="Garamond"/>
          <w:sz w:val="24"/>
          <w:szCs w:val="24"/>
        </w:rPr>
        <w:t>.)</w:t>
      </w:r>
    </w:p>
    <w:p w14:paraId="0CACDF11" w14:textId="77777777" w:rsidR="003B04F2" w:rsidRDefault="003B04F2" w:rsidP="00B11A32"/>
    <w:p w14:paraId="5467350A" w14:textId="6E6DD281" w:rsidR="00054D4D" w:rsidRPr="00054D4D" w:rsidRDefault="004B5A48" w:rsidP="00054D4D">
      <w:pPr>
        <w:rPr>
          <w:rFonts w:ascii="Garamond" w:hAnsi="Garamond"/>
          <w:sz w:val="24"/>
          <w:szCs w:val="24"/>
        </w:rPr>
      </w:pPr>
      <w:r w:rsidRPr="00054D4D">
        <w:rPr>
          <w:rStyle w:val="Heading3Char"/>
        </w:rPr>
        <w:t>Academi</w:t>
      </w:r>
      <w:r w:rsidR="00054D4D" w:rsidRPr="00054D4D">
        <w:rPr>
          <w:rStyle w:val="Heading3Char"/>
        </w:rPr>
        <w:t>c Integrity</w:t>
      </w:r>
      <w:r w:rsidR="00054D4D">
        <w:t xml:space="preserve">: </w:t>
      </w:r>
      <w:r w:rsidR="00054D4D" w:rsidRPr="00054D4D">
        <w:rPr>
          <w:rFonts w:ascii="Garamond" w:hAnsi="Garamond"/>
          <w:sz w:val="24"/>
          <w:szCs w:val="24"/>
        </w:rPr>
        <w:t xml:space="preserve">Texas A&amp;M University students are responsible for authenticating all work submitted to an instructor. If asked, students must be able to produce proof that the item submitted is indeed the work of that student. Students must keep appropriate records </w:t>
      </w:r>
      <w:proofErr w:type="gramStart"/>
      <w:r w:rsidR="00054D4D" w:rsidRPr="00054D4D">
        <w:rPr>
          <w:rFonts w:ascii="Garamond" w:hAnsi="Garamond"/>
          <w:sz w:val="24"/>
          <w:szCs w:val="24"/>
        </w:rPr>
        <w:t>at all times</w:t>
      </w:r>
      <w:proofErr w:type="gramEnd"/>
      <w:r w:rsidR="00054D4D" w:rsidRPr="00054D4D">
        <w:rPr>
          <w:rFonts w:ascii="Garamond" w:hAnsi="Garamond"/>
          <w:sz w:val="24"/>
          <w:szCs w:val="24"/>
        </w:rPr>
        <w:t>. The inability to authenticate one’s work, should the instructor request it, may be sufficient grounds to initiate an academic misconduct case (</w:t>
      </w:r>
      <w:hyperlink r:id="rId14" w:history="1">
        <w:r w:rsidR="00054D4D" w:rsidRPr="00054D4D">
          <w:rPr>
            <w:rStyle w:val="Hyperlink"/>
            <w:rFonts w:ascii="Garamond" w:hAnsi="Garamond"/>
            <w:sz w:val="24"/>
            <w:szCs w:val="24"/>
          </w:rPr>
          <w:t>Section 20.1.2.3, Student Rule 20</w:t>
        </w:r>
      </w:hyperlink>
      <w:r w:rsidR="00054D4D" w:rsidRPr="00054D4D">
        <w:rPr>
          <w:rFonts w:ascii="Garamond" w:hAnsi="Garamond"/>
          <w:sz w:val="24"/>
          <w:szCs w:val="24"/>
        </w:rPr>
        <w:t xml:space="preserve">). You can learn more about the Aggie Honor System Office Rules and Procedures, academic integrity, and your rights and responsibilities at </w:t>
      </w:r>
      <w:hyperlink r:id="rId15" w:history="1">
        <w:r w:rsidR="00054D4D" w:rsidRPr="00054D4D">
          <w:rPr>
            <w:rStyle w:val="Hyperlink"/>
            <w:rFonts w:ascii="Garamond" w:hAnsi="Garamond"/>
            <w:sz w:val="24"/>
            <w:szCs w:val="24"/>
          </w:rPr>
          <w:t>aggiehonor.tamu.edu</w:t>
        </w:r>
      </w:hyperlink>
      <w:r w:rsidR="00054D4D" w:rsidRPr="00054D4D">
        <w:rPr>
          <w:rFonts w:ascii="Garamond" w:hAnsi="Garamond"/>
          <w:sz w:val="24"/>
          <w:szCs w:val="24"/>
        </w:rPr>
        <w:t>.</w:t>
      </w:r>
    </w:p>
    <w:p w14:paraId="5EF64738" w14:textId="49B1C1D2" w:rsidR="004B5A48" w:rsidRPr="00054D4D" w:rsidRDefault="004B5A48" w:rsidP="00B911DC">
      <w:pPr>
        <w:pStyle w:val="Heading3"/>
      </w:pPr>
    </w:p>
    <w:p w14:paraId="29172A74" w14:textId="77777777" w:rsidR="004B5A48" w:rsidRPr="00054D4D" w:rsidRDefault="004B5A48" w:rsidP="00B23E26">
      <w:pPr>
        <w:keepNext/>
        <w:rPr>
          <w:rFonts w:ascii="Garamond" w:hAnsi="Garamond"/>
          <w:sz w:val="24"/>
          <w:szCs w:val="24"/>
        </w:rPr>
      </w:pPr>
    </w:p>
    <w:p w14:paraId="78C46852" w14:textId="77777777" w:rsidR="000A6FE9" w:rsidRPr="00054D4D" w:rsidRDefault="00652D0A" w:rsidP="00054D4D">
      <w:pPr>
        <w:jc w:val="center"/>
        <w:rPr>
          <w:rFonts w:ascii="Garamond" w:hAnsi="Garamond"/>
          <w:sz w:val="24"/>
          <w:szCs w:val="24"/>
        </w:rPr>
      </w:pPr>
      <w:r w:rsidRPr="00054D4D">
        <w:rPr>
          <w:rFonts w:ascii="Garamond" w:hAnsi="Garamond"/>
          <w:sz w:val="24"/>
          <w:szCs w:val="24"/>
        </w:rPr>
        <w:t>“</w:t>
      </w:r>
      <w:r w:rsidR="000A6FE9" w:rsidRPr="00054D4D">
        <w:rPr>
          <w:rFonts w:ascii="Garamond" w:hAnsi="Garamond"/>
          <w:sz w:val="24"/>
          <w:szCs w:val="24"/>
        </w:rPr>
        <w:t>An Aggie does not lie, cheat or steal, or tolerate those who do.</w:t>
      </w:r>
      <w:r w:rsidRPr="00054D4D">
        <w:rPr>
          <w:rFonts w:ascii="Garamond" w:hAnsi="Garamond"/>
          <w:sz w:val="24"/>
          <w:szCs w:val="24"/>
        </w:rPr>
        <w:t>”</w:t>
      </w:r>
    </w:p>
    <w:p w14:paraId="21E31D3C" w14:textId="77777777" w:rsidR="000A6FE9" w:rsidRPr="00054D4D" w:rsidRDefault="000A6FE9" w:rsidP="000A6FE9">
      <w:pPr>
        <w:rPr>
          <w:rFonts w:ascii="Garamond" w:hAnsi="Garamond"/>
          <w:sz w:val="24"/>
          <w:szCs w:val="24"/>
        </w:rPr>
      </w:pPr>
    </w:p>
    <w:p w14:paraId="2128C3DE" w14:textId="77777777" w:rsidR="000A6FE9" w:rsidRDefault="000A6FE9" w:rsidP="000A6FE9"/>
    <w:p w14:paraId="077F518D" w14:textId="0541B5D3" w:rsidR="000A6FE9" w:rsidRPr="00054D4D" w:rsidRDefault="000A6FE9" w:rsidP="00054D4D">
      <w:pPr>
        <w:rPr>
          <w:rFonts w:ascii="Garamond" w:hAnsi="Garamond"/>
          <w:sz w:val="24"/>
          <w:szCs w:val="24"/>
        </w:rPr>
      </w:pPr>
      <w:r w:rsidRPr="00054D4D">
        <w:rPr>
          <w:rStyle w:val="Heading3Char"/>
        </w:rPr>
        <w:t>Americans wi</w:t>
      </w:r>
      <w:r w:rsidR="00054D4D" w:rsidRPr="00054D4D">
        <w:rPr>
          <w:rStyle w:val="Heading3Char"/>
        </w:rPr>
        <w:t>th Disabilities Act (ADA)</w:t>
      </w:r>
      <w:r w:rsidR="00054D4D">
        <w:t xml:space="preserve">: </w:t>
      </w:r>
      <w:r w:rsidRPr="00054D4D">
        <w:rPr>
          <w:rFonts w:ascii="Garamond" w:hAnsi="Garamond"/>
          <w:sz w:val="24"/>
          <w:szCs w:val="24"/>
        </w:rPr>
        <w:t xml:space="preserve">Texas A&amp;M University is committed to providing equitable access to learning opportunities for all students. If you experience barriers to your education due to a disability or think you may have a disability, please contact Disability Resources in the Student Services Building or at (979) 845-1637 or visit </w:t>
      </w:r>
      <w:hyperlink r:id="rId16" w:history="1">
        <w:r w:rsidR="009F2157" w:rsidRPr="00054D4D">
          <w:rPr>
            <w:rStyle w:val="Hyperlink"/>
            <w:rFonts w:ascii="Garamond" w:hAnsi="Garamond"/>
            <w:sz w:val="24"/>
            <w:szCs w:val="24"/>
          </w:rPr>
          <w:t>disability.tamu.edu</w:t>
        </w:r>
      </w:hyperlink>
      <w:r w:rsidRPr="00054D4D">
        <w:rPr>
          <w:rFonts w:ascii="Garamond" w:hAnsi="Garamond"/>
          <w:sz w:val="24"/>
          <w:szCs w:val="24"/>
        </w:rPr>
        <w:t>. Disabilities may include, but are not limited to attentional, learning, mental health, sensory, physical, or chronic health conditions. All students are encouraged to discuss their disability related needs with Disability Resources and their instructors as soon as possible.</w:t>
      </w:r>
    </w:p>
    <w:p w14:paraId="64F10CEA" w14:textId="77777777" w:rsidR="000A6FE9" w:rsidRDefault="000A6FE9" w:rsidP="000A6FE9"/>
    <w:p w14:paraId="734E308C" w14:textId="2C2A2418" w:rsidR="000420DD" w:rsidRPr="00054D4D" w:rsidRDefault="000A6FE9" w:rsidP="00054D4D">
      <w:pPr>
        <w:rPr>
          <w:rFonts w:ascii="Garamond" w:hAnsi="Garamond"/>
          <w:sz w:val="24"/>
          <w:szCs w:val="24"/>
        </w:rPr>
      </w:pPr>
      <w:r w:rsidRPr="00054D4D">
        <w:rPr>
          <w:rStyle w:val="Heading3Char"/>
        </w:rPr>
        <w:t>Title IX and Statement on Limits to Confidentiality</w:t>
      </w:r>
      <w:r w:rsidR="00054D4D">
        <w:t xml:space="preserve">: </w:t>
      </w:r>
      <w:r w:rsidR="000420DD" w:rsidRPr="00054D4D">
        <w:rPr>
          <w:rFonts w:ascii="Garamond" w:hAnsi="Garamond"/>
          <w:sz w:val="24"/>
          <w:szCs w:val="24"/>
        </w:rPr>
        <w:t>Texas A&amp;M University is committed to fostering a learning environment that is safe and productive for all. University policies and federal and state laws prohibit gender-based discrimination and sexual harassment, including sexual assault, sexual exploitation, domestic violence, dating violence, and stalking.</w:t>
      </w:r>
      <w:r w:rsidR="00054D4D" w:rsidRPr="00054D4D">
        <w:rPr>
          <w:rFonts w:ascii="Garamond" w:hAnsi="Garamond"/>
          <w:sz w:val="24"/>
          <w:szCs w:val="24"/>
        </w:rPr>
        <w:t xml:space="preserve"> </w:t>
      </w:r>
      <w:r w:rsidR="000420DD" w:rsidRPr="00054D4D">
        <w:rPr>
          <w:rFonts w:ascii="Garamond" w:hAnsi="Garamond"/>
          <w:sz w:val="24"/>
          <w:szCs w:val="24"/>
        </w:rPr>
        <w:t xml:space="preserve">With the exception of some medical and mental health providers, all university employees (including full and part-time faculty, </w:t>
      </w:r>
      <w:r w:rsidR="000420DD" w:rsidRPr="00054D4D">
        <w:rPr>
          <w:rFonts w:ascii="Garamond" w:hAnsi="Garamond"/>
          <w:sz w:val="24"/>
          <w:szCs w:val="24"/>
        </w:rPr>
        <w:lastRenderedPageBreak/>
        <w:t xml:space="preserve">staff, paid graduate assistants, student workers, etc.) are Mandatory Reporters and must report to the Title IX Office if the employee experiences, observes, or becomes aware of an incident that meets the following conditions (see </w:t>
      </w:r>
      <w:hyperlink r:id="rId17" w:history="1">
        <w:r w:rsidR="000420DD" w:rsidRPr="00054D4D">
          <w:rPr>
            <w:rStyle w:val="Hyperlink"/>
            <w:rFonts w:ascii="Garamond" w:hAnsi="Garamond"/>
            <w:sz w:val="24"/>
            <w:szCs w:val="24"/>
          </w:rPr>
          <w:t>University Rule 08.01.01.M1</w:t>
        </w:r>
      </w:hyperlink>
      <w:r w:rsidR="000420DD" w:rsidRPr="00054D4D">
        <w:rPr>
          <w:rFonts w:ascii="Garamond" w:hAnsi="Garamond"/>
          <w:sz w:val="24"/>
          <w:szCs w:val="24"/>
        </w:rPr>
        <w:t>):</w:t>
      </w:r>
    </w:p>
    <w:p w14:paraId="19A96478" w14:textId="77777777" w:rsidR="000420DD" w:rsidRPr="00054D4D" w:rsidRDefault="000420DD" w:rsidP="000420DD">
      <w:pPr>
        <w:rPr>
          <w:rFonts w:ascii="Garamond" w:hAnsi="Garamond"/>
          <w:sz w:val="24"/>
          <w:szCs w:val="24"/>
        </w:rPr>
      </w:pPr>
    </w:p>
    <w:p w14:paraId="128021F1" w14:textId="77777777" w:rsidR="000420DD" w:rsidRPr="00054D4D" w:rsidRDefault="000420DD" w:rsidP="00DB05DE">
      <w:pPr>
        <w:pStyle w:val="ListParagraph"/>
        <w:numPr>
          <w:ilvl w:val="0"/>
          <w:numId w:val="5"/>
        </w:numPr>
        <w:rPr>
          <w:rFonts w:ascii="Garamond" w:hAnsi="Garamond"/>
          <w:sz w:val="24"/>
          <w:szCs w:val="24"/>
        </w:rPr>
      </w:pPr>
      <w:r w:rsidRPr="00054D4D">
        <w:rPr>
          <w:rFonts w:ascii="Garamond" w:hAnsi="Garamond"/>
          <w:sz w:val="24"/>
          <w:szCs w:val="24"/>
        </w:rPr>
        <w:t xml:space="preserve">The incident is reasonably believed to be discrimination or harassment. </w:t>
      </w:r>
    </w:p>
    <w:p w14:paraId="58A2E5ED" w14:textId="77777777" w:rsidR="000420DD" w:rsidRPr="00054D4D" w:rsidRDefault="000420DD" w:rsidP="00DB05DE">
      <w:pPr>
        <w:pStyle w:val="ListParagraph"/>
        <w:numPr>
          <w:ilvl w:val="0"/>
          <w:numId w:val="5"/>
        </w:numPr>
        <w:rPr>
          <w:rFonts w:ascii="Garamond" w:hAnsi="Garamond"/>
          <w:sz w:val="24"/>
          <w:szCs w:val="24"/>
        </w:rPr>
      </w:pPr>
      <w:r w:rsidRPr="00054D4D">
        <w:rPr>
          <w:rFonts w:ascii="Garamond" w:hAnsi="Garamond"/>
          <w:sz w:val="24"/>
          <w:szCs w:val="24"/>
        </w:rPr>
        <w:t>The incident is alleged to have been committed by or against a person who, at the time of the incident, was (1) a student enrolled at the University or (2) an employee of the University.</w:t>
      </w:r>
      <w:r w:rsidR="009F2157" w:rsidRPr="00054D4D">
        <w:rPr>
          <w:rFonts w:ascii="Garamond" w:hAnsi="Garamond"/>
          <w:sz w:val="24"/>
          <w:szCs w:val="24"/>
        </w:rPr>
        <w:t xml:space="preserve"> </w:t>
      </w:r>
    </w:p>
    <w:p w14:paraId="7C5BAAF5" w14:textId="77777777" w:rsidR="000420DD" w:rsidRPr="00054D4D" w:rsidRDefault="000420DD" w:rsidP="000420DD">
      <w:pPr>
        <w:rPr>
          <w:rFonts w:ascii="Garamond" w:hAnsi="Garamond"/>
          <w:sz w:val="24"/>
          <w:szCs w:val="24"/>
        </w:rPr>
      </w:pPr>
    </w:p>
    <w:p w14:paraId="179D5F35" w14:textId="65674F7D" w:rsidR="000420DD" w:rsidRPr="00054D4D" w:rsidRDefault="000420DD" w:rsidP="000420DD">
      <w:pPr>
        <w:rPr>
          <w:rFonts w:ascii="Garamond" w:hAnsi="Garamond"/>
          <w:sz w:val="24"/>
          <w:szCs w:val="24"/>
        </w:rPr>
      </w:pPr>
      <w:r w:rsidRPr="00054D4D">
        <w:rPr>
          <w:rFonts w:ascii="Garamond" w:hAnsi="Garamond"/>
          <w:sz w:val="24"/>
          <w:szCs w:val="24"/>
        </w:rPr>
        <w:t>Mandatory Reporters must file a report regardless of how the information comes to their attention – including but not limited to face-to-face conversations, a written class assignment or paper, class discussion, email, text, or social media post.</w:t>
      </w:r>
      <w:r w:rsidR="009F2157" w:rsidRPr="00054D4D">
        <w:rPr>
          <w:rFonts w:ascii="Garamond" w:hAnsi="Garamond"/>
          <w:sz w:val="24"/>
          <w:szCs w:val="24"/>
        </w:rPr>
        <w:t xml:space="preserve"> </w:t>
      </w:r>
      <w:r w:rsidRPr="00054D4D">
        <w:rPr>
          <w:rFonts w:ascii="Garamond" w:hAnsi="Garamond"/>
          <w:sz w:val="24"/>
          <w:szCs w:val="24"/>
        </w:rPr>
        <w:t xml:space="preserve">Although Mandatory Reporters must file a report, in most instances, </w:t>
      </w:r>
      <w:r w:rsidR="008414C1" w:rsidRPr="00054D4D">
        <w:rPr>
          <w:rFonts w:ascii="Garamond" w:hAnsi="Garamond"/>
          <w:sz w:val="24"/>
          <w:szCs w:val="24"/>
        </w:rPr>
        <w:t xml:space="preserve">a person who is subjected to the alleged conduct </w:t>
      </w:r>
      <w:r w:rsidRPr="00054D4D">
        <w:rPr>
          <w:rFonts w:ascii="Garamond" w:hAnsi="Garamond"/>
          <w:sz w:val="24"/>
          <w:szCs w:val="24"/>
        </w:rPr>
        <w:t xml:space="preserve">will be able to control how the report is handled, including </w:t>
      </w:r>
      <w:proofErr w:type="gramStart"/>
      <w:r w:rsidRPr="00054D4D">
        <w:rPr>
          <w:rFonts w:ascii="Garamond" w:hAnsi="Garamond"/>
          <w:sz w:val="24"/>
          <w:szCs w:val="24"/>
        </w:rPr>
        <w:t>whether or not</w:t>
      </w:r>
      <w:proofErr w:type="gramEnd"/>
      <w:r w:rsidRPr="00054D4D">
        <w:rPr>
          <w:rFonts w:ascii="Garamond" w:hAnsi="Garamond"/>
          <w:sz w:val="24"/>
          <w:szCs w:val="24"/>
        </w:rPr>
        <w:t xml:space="preserve"> to pursue a formal investigation. The University’s goal is to make sure you are aware of the range of options available to you and to ensure access to the resources you need.</w:t>
      </w:r>
      <w:r w:rsidR="00054D4D" w:rsidRPr="00054D4D">
        <w:rPr>
          <w:rFonts w:ascii="Garamond" w:hAnsi="Garamond"/>
          <w:sz w:val="24"/>
          <w:szCs w:val="24"/>
        </w:rPr>
        <w:t xml:space="preserve"> </w:t>
      </w:r>
      <w:r w:rsidRPr="00054D4D">
        <w:rPr>
          <w:rFonts w:ascii="Garamond" w:hAnsi="Garamond"/>
          <w:sz w:val="24"/>
          <w:szCs w:val="24"/>
        </w:rPr>
        <w:t xml:space="preserve">Students wishing to discuss concerns in a confidential setting are encouraged to make an appointment with </w:t>
      </w:r>
      <w:hyperlink r:id="rId18" w:history="1">
        <w:r w:rsidRPr="00054D4D">
          <w:rPr>
            <w:rStyle w:val="Hyperlink"/>
            <w:rFonts w:ascii="Garamond" w:hAnsi="Garamond"/>
            <w:sz w:val="24"/>
            <w:szCs w:val="24"/>
          </w:rPr>
          <w:t>Counseling and Psychological Services</w:t>
        </w:r>
      </w:hyperlink>
      <w:r w:rsidRPr="00054D4D">
        <w:rPr>
          <w:rFonts w:ascii="Garamond" w:hAnsi="Garamond"/>
          <w:sz w:val="24"/>
          <w:szCs w:val="24"/>
        </w:rPr>
        <w:t xml:space="preserve"> (CAPS).</w:t>
      </w:r>
      <w:r w:rsidR="009F2157" w:rsidRPr="00054D4D">
        <w:rPr>
          <w:rFonts w:ascii="Garamond" w:hAnsi="Garamond"/>
          <w:sz w:val="24"/>
          <w:szCs w:val="24"/>
        </w:rPr>
        <w:t xml:space="preserve"> </w:t>
      </w:r>
      <w:r w:rsidRPr="00054D4D">
        <w:rPr>
          <w:rFonts w:ascii="Garamond" w:hAnsi="Garamond"/>
          <w:sz w:val="24"/>
          <w:szCs w:val="24"/>
        </w:rPr>
        <w:t xml:space="preserve">Students can learn more about filing a report, accessing supportive resources, and navigating the Title IX investigation and resolution process on the University’s </w:t>
      </w:r>
      <w:hyperlink r:id="rId19" w:history="1">
        <w:r w:rsidRPr="00054D4D">
          <w:rPr>
            <w:rStyle w:val="Hyperlink"/>
            <w:rFonts w:ascii="Garamond" w:hAnsi="Garamond"/>
            <w:sz w:val="24"/>
            <w:szCs w:val="24"/>
          </w:rPr>
          <w:t>Title IX webpage</w:t>
        </w:r>
      </w:hyperlink>
      <w:r w:rsidRPr="00054D4D">
        <w:rPr>
          <w:rFonts w:ascii="Garamond" w:hAnsi="Garamond"/>
          <w:sz w:val="24"/>
          <w:szCs w:val="24"/>
        </w:rPr>
        <w:t>.</w:t>
      </w:r>
    </w:p>
    <w:p w14:paraId="3558884C" w14:textId="77777777" w:rsidR="00A60155" w:rsidRDefault="00A60155" w:rsidP="000420DD">
      <w:pPr>
        <w:rPr>
          <w:i/>
        </w:rPr>
      </w:pPr>
    </w:p>
    <w:p w14:paraId="46BA4E65" w14:textId="6C8AA8CE" w:rsidR="00A60155" w:rsidRPr="00054D4D" w:rsidRDefault="00A60155" w:rsidP="00054D4D">
      <w:pPr>
        <w:rPr>
          <w:rFonts w:ascii="Garamond" w:hAnsi="Garamond"/>
          <w:sz w:val="24"/>
          <w:szCs w:val="24"/>
        </w:rPr>
      </w:pPr>
      <w:r w:rsidRPr="00054D4D">
        <w:rPr>
          <w:rStyle w:val="Heading3Char"/>
        </w:rPr>
        <w:t>Mental Health and Wellness</w:t>
      </w:r>
      <w:r w:rsidR="00054D4D">
        <w:t xml:space="preserve">: </w:t>
      </w:r>
      <w:r w:rsidRPr="00054D4D">
        <w:rPr>
          <w:rFonts w:ascii="Garamond" w:hAnsi="Garamond"/>
          <w:sz w:val="24"/>
          <w:szCs w:val="24"/>
        </w:rPr>
        <w:t xml:space="preserve">Texas A&amp;M University recognizes that mental health and wellness are critical factors that influence a student’s academic success and overall wellbeing. Students are encouraged to engage in </w:t>
      </w:r>
      <w:r w:rsidR="00EF603F" w:rsidRPr="00054D4D">
        <w:rPr>
          <w:rFonts w:ascii="Garamond" w:hAnsi="Garamond"/>
          <w:sz w:val="24"/>
          <w:szCs w:val="24"/>
        </w:rPr>
        <w:t>healthy</w:t>
      </w:r>
      <w:r w:rsidRPr="00054D4D">
        <w:rPr>
          <w:rFonts w:ascii="Garamond" w:hAnsi="Garamond"/>
          <w:sz w:val="24"/>
          <w:szCs w:val="24"/>
        </w:rPr>
        <w:t xml:space="preserve"> self-care by utilizing the resources and services available from Counseling &amp; Psychological Services (CAPS). Students who need someone to talk to can call the TAMU Helpline (979-845-2700) from 4:00 p.m. to 8:00 a.m. weekdays and 24 hours on weekends. 24-hour emergency help is also available through the National Suicide Prevention Hotline (800-273-8255) or at </w:t>
      </w:r>
      <w:hyperlink r:id="rId20" w:history="1">
        <w:r w:rsidRPr="00054D4D">
          <w:rPr>
            <w:rStyle w:val="Hyperlink"/>
            <w:rFonts w:ascii="Garamond" w:hAnsi="Garamond"/>
            <w:sz w:val="24"/>
            <w:szCs w:val="24"/>
          </w:rPr>
          <w:t>suicidepreventionlifeline.org</w:t>
        </w:r>
      </w:hyperlink>
      <w:r w:rsidRPr="00054D4D">
        <w:rPr>
          <w:rFonts w:ascii="Garamond" w:hAnsi="Garamond"/>
          <w:sz w:val="24"/>
          <w:szCs w:val="24"/>
        </w:rPr>
        <w:t xml:space="preserve">. </w:t>
      </w:r>
    </w:p>
    <w:p w14:paraId="745E664F" w14:textId="77777777" w:rsidR="00A60155" w:rsidRDefault="00A60155" w:rsidP="00A60155"/>
    <w:p w14:paraId="757D2CF4" w14:textId="77777777" w:rsidR="008B7C27" w:rsidRPr="00F63C1E" w:rsidRDefault="008B7C27" w:rsidP="000A6FE9"/>
    <w:sectPr w:rsidR="008B7C27" w:rsidRPr="00F63C1E" w:rsidSect="00CF27A4">
      <w:headerReference w:type="default" r:id="rId21"/>
      <w:footerReference w:type="default" r:id="rId22"/>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D3AD63" w14:textId="77777777" w:rsidR="0027578A" w:rsidRDefault="0027578A" w:rsidP="008927F1">
      <w:r>
        <w:separator/>
      </w:r>
    </w:p>
  </w:endnote>
  <w:endnote w:type="continuationSeparator" w:id="0">
    <w:p w14:paraId="2D9F1559" w14:textId="77777777" w:rsidR="0027578A" w:rsidRDefault="0027578A" w:rsidP="00892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568502469"/>
      <w:docPartObj>
        <w:docPartGallery w:val="Page Numbers (Bottom of Page)"/>
        <w:docPartUnique/>
      </w:docPartObj>
    </w:sdtPr>
    <w:sdtEndPr>
      <w:rPr>
        <w:color w:val="500000"/>
        <w:sz w:val="16"/>
        <w:szCs w:val="16"/>
      </w:rPr>
    </w:sdtEndPr>
    <w:sdtContent>
      <w:sdt>
        <w:sdtPr>
          <w:rPr>
            <w:sz w:val="12"/>
            <w:szCs w:val="12"/>
          </w:rPr>
          <w:id w:val="-1705238520"/>
          <w:docPartObj>
            <w:docPartGallery w:val="Page Numbers (Top of Page)"/>
            <w:docPartUnique/>
          </w:docPartObj>
        </w:sdtPr>
        <w:sdtEndPr>
          <w:rPr>
            <w:color w:val="500000"/>
            <w:sz w:val="16"/>
            <w:szCs w:val="16"/>
          </w:rPr>
        </w:sdtEndPr>
        <w:sdtContent>
          <w:p w14:paraId="73DF5862" w14:textId="765B4F3C" w:rsidR="00CF27A4" w:rsidRPr="00CF27A4" w:rsidRDefault="00CF27A4" w:rsidP="008927F1">
            <w:pPr>
              <w:pStyle w:val="Footer"/>
              <w:jc w:val="center"/>
              <w:rPr>
                <w:sz w:val="12"/>
                <w:szCs w:val="12"/>
              </w:rPr>
            </w:pPr>
            <w:r w:rsidRPr="00CF27A4">
              <w:rPr>
                <w:noProof/>
                <w:sz w:val="12"/>
                <w:szCs w:val="12"/>
              </w:rPr>
              <mc:AlternateContent>
                <mc:Choice Requires="wps">
                  <w:drawing>
                    <wp:inline distT="0" distB="0" distL="0" distR="0" wp14:anchorId="0C960732" wp14:editId="5AE23973">
                      <wp:extent cx="5943600" cy="0"/>
                      <wp:effectExtent l="0" t="0" r="19050" b="19050"/>
                      <wp:docPr id="3" name="Straight Connector 3"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D905A06" id="Straight Connector 3"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" strokecolor="#500000" strokeweight="1.5pt">
                      <v:stroke joinstyle="miter"/>
                      <w10:anchorlock/>
                    </v:line>
                  </w:pict>
                </mc:Fallback>
              </mc:AlternateContent>
            </w:r>
          </w:p>
          <w:p w14:paraId="27FB9CEC" w14:textId="77777777" w:rsidR="00CF27A4" w:rsidRPr="00CF27A4" w:rsidRDefault="00CF27A4" w:rsidP="008927F1">
            <w:pPr>
              <w:pStyle w:val="Footer"/>
              <w:jc w:val="center"/>
              <w:rPr>
                <w:sz w:val="12"/>
                <w:szCs w:val="12"/>
              </w:rPr>
            </w:pPr>
          </w:p>
          <w:p w14:paraId="6FF78A02" w14:textId="1A1D1046" w:rsidR="008927F1" w:rsidRPr="00CF27A4" w:rsidRDefault="008927F1" w:rsidP="00CF27A4">
            <w:pPr>
              <w:pStyle w:val="Footer"/>
              <w:jc w:val="right"/>
              <w:rPr>
                <w:color w:val="500000"/>
                <w:sz w:val="16"/>
                <w:szCs w:val="16"/>
              </w:rPr>
            </w:pPr>
            <w:r w:rsidRPr="00CF27A4">
              <w:rPr>
                <w:color w:val="500000"/>
                <w:sz w:val="16"/>
                <w:szCs w:val="16"/>
              </w:rPr>
              <w:t xml:space="preserve">Page </w:t>
            </w:r>
            <w:r w:rsidRPr="00CF27A4">
              <w:rPr>
                <w:bCs/>
                <w:color w:val="500000"/>
                <w:sz w:val="16"/>
                <w:szCs w:val="16"/>
              </w:rPr>
              <w:fldChar w:fldCharType="begin"/>
            </w:r>
            <w:r w:rsidRPr="00CF27A4">
              <w:rPr>
                <w:bCs/>
                <w:color w:val="500000"/>
                <w:sz w:val="16"/>
                <w:szCs w:val="16"/>
              </w:rPr>
              <w:instrText xml:space="preserve"> PAGE </w:instrText>
            </w:r>
            <w:r w:rsidRPr="00CF27A4">
              <w:rPr>
                <w:bCs/>
                <w:color w:val="500000"/>
                <w:sz w:val="16"/>
                <w:szCs w:val="16"/>
              </w:rPr>
              <w:fldChar w:fldCharType="separate"/>
            </w:r>
            <w:r w:rsidR="00AA423E">
              <w:rPr>
                <w:bCs/>
                <w:noProof/>
                <w:color w:val="500000"/>
                <w:sz w:val="16"/>
                <w:szCs w:val="16"/>
              </w:rPr>
              <w:t>5</w:t>
            </w:r>
            <w:r w:rsidRPr="00CF27A4">
              <w:rPr>
                <w:bCs/>
                <w:color w:val="500000"/>
                <w:sz w:val="16"/>
                <w:szCs w:val="16"/>
              </w:rPr>
              <w:fldChar w:fldCharType="end"/>
            </w:r>
            <w:r w:rsidRPr="00CF27A4">
              <w:rPr>
                <w:color w:val="500000"/>
                <w:sz w:val="16"/>
                <w:szCs w:val="16"/>
              </w:rPr>
              <w:t xml:space="preserve"> of </w:t>
            </w:r>
            <w:r w:rsidRPr="00CF27A4">
              <w:rPr>
                <w:bCs/>
                <w:color w:val="500000"/>
                <w:sz w:val="16"/>
                <w:szCs w:val="16"/>
              </w:rPr>
              <w:fldChar w:fldCharType="begin"/>
            </w:r>
            <w:r w:rsidRPr="00CF27A4">
              <w:rPr>
                <w:bCs/>
                <w:color w:val="500000"/>
                <w:sz w:val="16"/>
                <w:szCs w:val="16"/>
              </w:rPr>
              <w:instrText xml:space="preserve"> NUMPAGES  </w:instrText>
            </w:r>
            <w:r w:rsidRPr="00CF27A4">
              <w:rPr>
                <w:bCs/>
                <w:color w:val="500000"/>
                <w:sz w:val="16"/>
                <w:szCs w:val="16"/>
              </w:rPr>
              <w:fldChar w:fldCharType="separate"/>
            </w:r>
            <w:r w:rsidR="00AA423E">
              <w:rPr>
                <w:bCs/>
                <w:noProof/>
                <w:color w:val="500000"/>
                <w:sz w:val="16"/>
                <w:szCs w:val="16"/>
              </w:rPr>
              <w:t>5</w:t>
            </w:r>
            <w:r w:rsidRPr="00CF27A4">
              <w:rPr>
                <w:bCs/>
                <w:color w:val="500000"/>
                <w:sz w:val="16"/>
                <w:szCs w:val="16"/>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390AA" w14:textId="77777777" w:rsidR="0027578A" w:rsidRDefault="0027578A" w:rsidP="008927F1">
      <w:r>
        <w:separator/>
      </w:r>
    </w:p>
  </w:footnote>
  <w:footnote w:type="continuationSeparator" w:id="0">
    <w:p w14:paraId="4C6B8E83" w14:textId="77777777" w:rsidR="0027578A" w:rsidRDefault="0027578A" w:rsidP="008927F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ACB4" w14:textId="43AD81A0" w:rsidR="00AF3B8F" w:rsidRDefault="00631B17" w:rsidP="00631B17">
    <w:pPr>
      <w:pStyle w:val="Header"/>
      <w:rPr>
        <w:rStyle w:val="Heading1Char"/>
      </w:rPr>
    </w:pPr>
    <w:r>
      <w:rPr>
        <w:noProof/>
      </w:rPr>
      <w:drawing>
        <wp:inline distT="0" distB="0" distL="0" distR="0" wp14:anchorId="36D82E47" wp14:editId="2200A091">
          <wp:extent cx="2434721" cy="529287"/>
          <wp:effectExtent l="0" t="0" r="3810" b="0"/>
          <wp:docPr id="1" name="Picture 1" descr="Texas A&amp;M University primary mark brand logo" title="Texas A&amp;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M-PrimaryMarkB.png"/>
                  <pic:cNvPicPr/>
                </pic:nvPicPr>
                <pic:blipFill>
                  <a:blip r:embed="rId1">
                    <a:extLst>
                      <a:ext uri="{28A0092B-C50C-407E-A947-70E740481C1C}">
                        <a14:useLocalDpi xmlns:a14="http://schemas.microsoft.com/office/drawing/2010/main" val="0"/>
                      </a:ext>
                    </a:extLst>
                  </a:blip>
                  <a:stretch>
                    <a:fillRect/>
                  </a:stretch>
                </pic:blipFill>
                <pic:spPr>
                  <a:xfrm>
                    <a:off x="0" y="0"/>
                    <a:ext cx="2434721" cy="529287"/>
                  </a:xfrm>
                  <a:prstGeom prst="rect">
                    <a:avLst/>
                  </a:prstGeom>
                </pic:spPr>
              </pic:pic>
            </a:graphicData>
          </a:graphic>
        </wp:inline>
      </w:drawing>
    </w:r>
    <w:r>
      <w:tab/>
    </w:r>
    <w:r w:rsidR="00712C31">
      <w:t xml:space="preserve">   </w:t>
    </w:r>
    <w:r w:rsidR="00712C31" w:rsidRPr="00712C31">
      <w:rPr>
        <w:rStyle w:val="Heading5Char"/>
        <w:rFonts w:ascii="Garamond" w:hAnsi="Garamond"/>
      </w:rPr>
      <w:t>Spring 202</w:t>
    </w:r>
    <w:r w:rsidR="008862A7">
      <w:rPr>
        <w:rStyle w:val="Heading5Char"/>
        <w:rFonts w:ascii="Garamond" w:hAnsi="Garamond"/>
      </w:rPr>
      <w:t>2</w:t>
    </w:r>
    <w:r w:rsidR="0011584E">
      <w:t xml:space="preserve">        </w:t>
    </w:r>
    <w:r w:rsidR="008862A7">
      <w:t xml:space="preserve">    </w:t>
    </w:r>
    <w:r w:rsidR="008862A7">
      <w:rPr>
        <w:rStyle w:val="Heading5Char"/>
        <w:rFonts w:ascii="Garamond" w:hAnsi="Garamond"/>
      </w:rPr>
      <w:t>Math 442-930, 931</w:t>
    </w:r>
    <w:r w:rsidR="0011584E">
      <w:rPr>
        <w:rStyle w:val="Heading5Char"/>
        <w:rFonts w:ascii="Garamond" w:hAnsi="Garamond"/>
      </w:rPr>
      <w:t xml:space="preserve">: </w:t>
    </w:r>
    <w:r w:rsidR="008862A7">
      <w:rPr>
        <w:rStyle w:val="Heading5Char"/>
        <w:rFonts w:ascii="Garamond" w:hAnsi="Garamond"/>
      </w:rPr>
      <w:t>Mathematical Modeling</w:t>
    </w:r>
  </w:p>
  <w:p w14:paraId="710085A4" w14:textId="026FDDAF" w:rsidR="00631B17" w:rsidRPr="00CF27A4" w:rsidRDefault="00CF27A4" w:rsidP="00631B17">
    <w:pPr>
      <w:pStyle w:val="Header"/>
      <w:rPr>
        <w:sz w:val="16"/>
        <w:szCs w:val="16"/>
      </w:rPr>
    </w:pPr>
    <w:r w:rsidRPr="00CF27A4">
      <w:rPr>
        <w:noProof/>
        <w:sz w:val="16"/>
        <w:szCs w:val="16"/>
      </w:rPr>
      <mc:AlternateContent>
        <mc:Choice Requires="wps">
          <w:drawing>
            <wp:inline distT="0" distB="0" distL="0" distR="0" wp14:anchorId="57C769C2" wp14:editId="2A6CFE70">
              <wp:extent cx="5943600" cy="0"/>
              <wp:effectExtent l="0" t="0" r="19050" b="19050"/>
              <wp:docPr id="2" name="Straight Connector 2" descr="decorative maroon border line" title="decorative maroon border line"/>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500000"/>
                        </a:solidFill>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AE853A" id="Straight Connector 2" o:spid="_x0000_s1026" alt="Title: decorative maroon border line - Description: decorative maroon border line"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" strokecolor="#500000" strokeweight="1.5pt">
              <v:stroke joinstyle="miter"/>
              <w10:anchorlock/>
            </v:line>
          </w:pict>
        </mc:Fallback>
      </mc:AlternateContent>
    </w:r>
  </w:p>
  <w:p w14:paraId="18982CE9" w14:textId="77777777" w:rsidR="00CF27A4" w:rsidRPr="00631B17" w:rsidRDefault="00CF27A4" w:rsidP="00631B1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72EBD"/>
    <w:multiLevelType w:val="multilevel"/>
    <w:tmpl w:val="8BEC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95DA5"/>
    <w:multiLevelType w:val="multilevel"/>
    <w:tmpl w:val="9EEC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44367"/>
    <w:multiLevelType w:val="multilevel"/>
    <w:tmpl w:val="373EB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384439"/>
    <w:multiLevelType w:val="hybridMultilevel"/>
    <w:tmpl w:val="1D549DA4"/>
    <w:lvl w:ilvl="0" w:tplc="36828EA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C9D7B78"/>
    <w:multiLevelType w:val="hybridMultilevel"/>
    <w:tmpl w:val="87681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516235"/>
    <w:multiLevelType w:val="hybridMultilevel"/>
    <w:tmpl w:val="AE78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7B4243"/>
    <w:multiLevelType w:val="hybridMultilevel"/>
    <w:tmpl w:val="9860107A"/>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7">
    <w:nsid w:val="522820EE"/>
    <w:multiLevelType w:val="multilevel"/>
    <w:tmpl w:val="E23C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34F3692"/>
    <w:multiLevelType w:val="hybridMultilevel"/>
    <w:tmpl w:val="6022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965097"/>
    <w:multiLevelType w:val="multilevel"/>
    <w:tmpl w:val="D17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4418B5"/>
    <w:multiLevelType w:val="hybridMultilevel"/>
    <w:tmpl w:val="083AD86E"/>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A2F96"/>
    <w:multiLevelType w:val="hybridMultilevel"/>
    <w:tmpl w:val="738AD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08763F"/>
    <w:multiLevelType w:val="hybridMultilevel"/>
    <w:tmpl w:val="209A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937CD7"/>
    <w:multiLevelType w:val="hybridMultilevel"/>
    <w:tmpl w:val="1862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3E6A9B"/>
    <w:multiLevelType w:val="hybridMultilevel"/>
    <w:tmpl w:val="3940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02075"/>
    <w:multiLevelType w:val="hybridMultilevel"/>
    <w:tmpl w:val="00086E8A"/>
    <w:lvl w:ilvl="0" w:tplc="C270EB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15"/>
  </w:num>
  <w:num w:numId="4">
    <w:abstractNumId w:val="12"/>
  </w:num>
  <w:num w:numId="5">
    <w:abstractNumId w:val="4"/>
  </w:num>
  <w:num w:numId="6">
    <w:abstractNumId w:val="6"/>
  </w:num>
  <w:num w:numId="7">
    <w:abstractNumId w:val="8"/>
  </w:num>
  <w:num w:numId="8">
    <w:abstractNumId w:val="5"/>
  </w:num>
  <w:num w:numId="9">
    <w:abstractNumId w:val="3"/>
  </w:num>
  <w:num w:numId="10">
    <w:abstractNumId w:val="11"/>
  </w:num>
  <w:num w:numId="11">
    <w:abstractNumId w:val="9"/>
  </w:num>
  <w:num w:numId="12">
    <w:abstractNumId w:val="1"/>
  </w:num>
  <w:num w:numId="13">
    <w:abstractNumId w:val="0"/>
  </w:num>
  <w:num w:numId="14">
    <w:abstractNumId w:val="7"/>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024"/>
    <w:rsid w:val="00033359"/>
    <w:rsid w:val="000420DD"/>
    <w:rsid w:val="00052310"/>
    <w:rsid w:val="00054D4D"/>
    <w:rsid w:val="0005573D"/>
    <w:rsid w:val="00056A80"/>
    <w:rsid w:val="00072E55"/>
    <w:rsid w:val="00096AD2"/>
    <w:rsid w:val="000A6FE9"/>
    <w:rsid w:val="000C1614"/>
    <w:rsid w:val="000C3C31"/>
    <w:rsid w:val="0011584E"/>
    <w:rsid w:val="00117DEB"/>
    <w:rsid w:val="0012344B"/>
    <w:rsid w:val="00127227"/>
    <w:rsid w:val="00132CF8"/>
    <w:rsid w:val="001607A5"/>
    <w:rsid w:val="00195C5A"/>
    <w:rsid w:val="001B0ADC"/>
    <w:rsid w:val="001C54F2"/>
    <w:rsid w:val="001D265E"/>
    <w:rsid w:val="001E24BD"/>
    <w:rsid w:val="001E6A0E"/>
    <w:rsid w:val="001E7150"/>
    <w:rsid w:val="001F18AD"/>
    <w:rsid w:val="002151CB"/>
    <w:rsid w:val="00230189"/>
    <w:rsid w:val="002616FD"/>
    <w:rsid w:val="00265F2B"/>
    <w:rsid w:val="00267FF6"/>
    <w:rsid w:val="002719CD"/>
    <w:rsid w:val="002753D4"/>
    <w:rsid w:val="0027578A"/>
    <w:rsid w:val="00281D66"/>
    <w:rsid w:val="00283850"/>
    <w:rsid w:val="0028570D"/>
    <w:rsid w:val="002A41B7"/>
    <w:rsid w:val="002D601E"/>
    <w:rsid w:val="002D7EB1"/>
    <w:rsid w:val="002E5024"/>
    <w:rsid w:val="002F32BF"/>
    <w:rsid w:val="00300CE8"/>
    <w:rsid w:val="003106EF"/>
    <w:rsid w:val="0031456A"/>
    <w:rsid w:val="003227F7"/>
    <w:rsid w:val="00344804"/>
    <w:rsid w:val="0034481E"/>
    <w:rsid w:val="00380FF7"/>
    <w:rsid w:val="003A5EA6"/>
    <w:rsid w:val="003B04F2"/>
    <w:rsid w:val="003B351A"/>
    <w:rsid w:val="003D2424"/>
    <w:rsid w:val="00400847"/>
    <w:rsid w:val="004109D8"/>
    <w:rsid w:val="0042782E"/>
    <w:rsid w:val="004426EA"/>
    <w:rsid w:val="00445C32"/>
    <w:rsid w:val="00462D71"/>
    <w:rsid w:val="00463671"/>
    <w:rsid w:val="00490539"/>
    <w:rsid w:val="00492818"/>
    <w:rsid w:val="004B5A48"/>
    <w:rsid w:val="004B6C2C"/>
    <w:rsid w:val="004D0A1F"/>
    <w:rsid w:val="004D6F52"/>
    <w:rsid w:val="004E0591"/>
    <w:rsid w:val="004E1DDF"/>
    <w:rsid w:val="004E1E48"/>
    <w:rsid w:val="00547729"/>
    <w:rsid w:val="00577949"/>
    <w:rsid w:val="005810D3"/>
    <w:rsid w:val="0058246E"/>
    <w:rsid w:val="00593725"/>
    <w:rsid w:val="005955AD"/>
    <w:rsid w:val="005B431F"/>
    <w:rsid w:val="005B4F18"/>
    <w:rsid w:val="005B604E"/>
    <w:rsid w:val="005C3775"/>
    <w:rsid w:val="005C40B0"/>
    <w:rsid w:val="005E3C51"/>
    <w:rsid w:val="005E70AD"/>
    <w:rsid w:val="005F0BBE"/>
    <w:rsid w:val="005F29D9"/>
    <w:rsid w:val="00602C5E"/>
    <w:rsid w:val="00615239"/>
    <w:rsid w:val="00621492"/>
    <w:rsid w:val="00631B17"/>
    <w:rsid w:val="00652D0A"/>
    <w:rsid w:val="006612E6"/>
    <w:rsid w:val="00672821"/>
    <w:rsid w:val="006A00D2"/>
    <w:rsid w:val="006A1A65"/>
    <w:rsid w:val="006A597D"/>
    <w:rsid w:val="006E6B55"/>
    <w:rsid w:val="006F5AF7"/>
    <w:rsid w:val="007052D6"/>
    <w:rsid w:val="00712C31"/>
    <w:rsid w:val="00715F90"/>
    <w:rsid w:val="007231DB"/>
    <w:rsid w:val="00733DC0"/>
    <w:rsid w:val="007628BA"/>
    <w:rsid w:val="00782626"/>
    <w:rsid w:val="00795E45"/>
    <w:rsid w:val="007B0B0A"/>
    <w:rsid w:val="007C0C62"/>
    <w:rsid w:val="007C1538"/>
    <w:rsid w:val="007C3AB5"/>
    <w:rsid w:val="007E6179"/>
    <w:rsid w:val="00805DE2"/>
    <w:rsid w:val="00820BA5"/>
    <w:rsid w:val="00831628"/>
    <w:rsid w:val="00835830"/>
    <w:rsid w:val="008414C1"/>
    <w:rsid w:val="008431B4"/>
    <w:rsid w:val="008646EB"/>
    <w:rsid w:val="00873E06"/>
    <w:rsid w:val="008862A7"/>
    <w:rsid w:val="008927F1"/>
    <w:rsid w:val="008A0637"/>
    <w:rsid w:val="008A3549"/>
    <w:rsid w:val="008B7C27"/>
    <w:rsid w:val="008D7BA8"/>
    <w:rsid w:val="0092039E"/>
    <w:rsid w:val="00922B5D"/>
    <w:rsid w:val="0093217E"/>
    <w:rsid w:val="00980040"/>
    <w:rsid w:val="009C4EB1"/>
    <w:rsid w:val="009C6D44"/>
    <w:rsid w:val="009E1A4F"/>
    <w:rsid w:val="009F2157"/>
    <w:rsid w:val="00A01CE7"/>
    <w:rsid w:val="00A50BD5"/>
    <w:rsid w:val="00A5210F"/>
    <w:rsid w:val="00A57CF6"/>
    <w:rsid w:val="00A60155"/>
    <w:rsid w:val="00A6147F"/>
    <w:rsid w:val="00A84112"/>
    <w:rsid w:val="00A8577D"/>
    <w:rsid w:val="00A93C02"/>
    <w:rsid w:val="00AA423E"/>
    <w:rsid w:val="00AC38B7"/>
    <w:rsid w:val="00AF3B8F"/>
    <w:rsid w:val="00B11A32"/>
    <w:rsid w:val="00B23E26"/>
    <w:rsid w:val="00B47635"/>
    <w:rsid w:val="00B51A9F"/>
    <w:rsid w:val="00B54040"/>
    <w:rsid w:val="00B60208"/>
    <w:rsid w:val="00B63FD4"/>
    <w:rsid w:val="00B745E1"/>
    <w:rsid w:val="00B755E5"/>
    <w:rsid w:val="00B911DC"/>
    <w:rsid w:val="00B95296"/>
    <w:rsid w:val="00BC0505"/>
    <w:rsid w:val="00BC479A"/>
    <w:rsid w:val="00BC62F9"/>
    <w:rsid w:val="00BD2679"/>
    <w:rsid w:val="00BE397C"/>
    <w:rsid w:val="00BF13B8"/>
    <w:rsid w:val="00C019AE"/>
    <w:rsid w:val="00C04B35"/>
    <w:rsid w:val="00C132EE"/>
    <w:rsid w:val="00C27A0C"/>
    <w:rsid w:val="00C30987"/>
    <w:rsid w:val="00C37313"/>
    <w:rsid w:val="00C77DF3"/>
    <w:rsid w:val="00CC63F8"/>
    <w:rsid w:val="00CD12A6"/>
    <w:rsid w:val="00CF25E4"/>
    <w:rsid w:val="00CF27A4"/>
    <w:rsid w:val="00CF6BE1"/>
    <w:rsid w:val="00D00741"/>
    <w:rsid w:val="00D14585"/>
    <w:rsid w:val="00D26349"/>
    <w:rsid w:val="00D50150"/>
    <w:rsid w:val="00D76403"/>
    <w:rsid w:val="00DB05DE"/>
    <w:rsid w:val="00DB6F93"/>
    <w:rsid w:val="00DC5D6C"/>
    <w:rsid w:val="00DD0AA0"/>
    <w:rsid w:val="00DD0C83"/>
    <w:rsid w:val="00DD49C8"/>
    <w:rsid w:val="00DE63B6"/>
    <w:rsid w:val="00DF082E"/>
    <w:rsid w:val="00DF7CB9"/>
    <w:rsid w:val="00E11D50"/>
    <w:rsid w:val="00E161DF"/>
    <w:rsid w:val="00E179EC"/>
    <w:rsid w:val="00E67642"/>
    <w:rsid w:val="00E921EE"/>
    <w:rsid w:val="00E93673"/>
    <w:rsid w:val="00EA3CB9"/>
    <w:rsid w:val="00EA793F"/>
    <w:rsid w:val="00EB3BC0"/>
    <w:rsid w:val="00EF1ABC"/>
    <w:rsid w:val="00EF2DBE"/>
    <w:rsid w:val="00EF603F"/>
    <w:rsid w:val="00F123C8"/>
    <w:rsid w:val="00F31E32"/>
    <w:rsid w:val="00F36223"/>
    <w:rsid w:val="00F42B0F"/>
    <w:rsid w:val="00F63C1E"/>
    <w:rsid w:val="00F74516"/>
    <w:rsid w:val="00F75C68"/>
    <w:rsid w:val="00FB592D"/>
    <w:rsid w:val="00FC7BD3"/>
    <w:rsid w:val="00FD0B6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FF32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397C"/>
    <w:pPr>
      <w:spacing w:after="0" w:line="240" w:lineRule="auto"/>
    </w:pPr>
  </w:style>
  <w:style w:type="paragraph" w:styleId="Heading1">
    <w:name w:val="heading 1"/>
    <w:basedOn w:val="Normal"/>
    <w:next w:val="Normal"/>
    <w:link w:val="Heading1Char"/>
    <w:uiPriority w:val="9"/>
    <w:qFormat/>
    <w:rsid w:val="005E3C51"/>
    <w:pPr>
      <w:keepNext/>
      <w:keepLines/>
      <w:outlineLvl w:val="0"/>
    </w:pPr>
    <w:rPr>
      <w:rFonts w:ascii="Cambria" w:eastAsiaTheme="majorEastAsia" w:hAnsi="Cambria" w:cstheme="majorBidi"/>
      <w:color w:val="500000"/>
      <w:sz w:val="30"/>
      <w:szCs w:val="32"/>
    </w:rPr>
  </w:style>
  <w:style w:type="paragraph" w:styleId="Heading2">
    <w:name w:val="heading 2"/>
    <w:basedOn w:val="Normal"/>
    <w:next w:val="Normal"/>
    <w:link w:val="Heading2Char"/>
    <w:uiPriority w:val="9"/>
    <w:unhideWhenUsed/>
    <w:qFormat/>
    <w:rsid w:val="005B431F"/>
    <w:pPr>
      <w:keepNext/>
      <w:keepLines/>
      <w:outlineLvl w:val="1"/>
    </w:pPr>
    <w:rPr>
      <w:rFonts w:ascii="Garamond" w:eastAsiaTheme="majorEastAsia" w:hAnsi="Garamond" w:cstheme="majorBidi"/>
      <w:smallCaps/>
      <w:color w:val="500000"/>
      <w:sz w:val="28"/>
      <w:szCs w:val="26"/>
    </w:rPr>
  </w:style>
  <w:style w:type="paragraph" w:styleId="Heading3">
    <w:name w:val="heading 3"/>
    <w:basedOn w:val="Normal"/>
    <w:next w:val="Normal"/>
    <w:link w:val="Heading3Char"/>
    <w:uiPriority w:val="9"/>
    <w:unhideWhenUsed/>
    <w:qFormat/>
    <w:rsid w:val="00B911DC"/>
    <w:pPr>
      <w:keepNext/>
      <w:keepLines/>
      <w:outlineLvl w:val="2"/>
    </w:pPr>
    <w:rPr>
      <w:rFonts w:ascii="Garamond" w:eastAsiaTheme="majorEastAsia" w:hAnsi="Garamond" w:cstheme="majorBidi"/>
      <w:smallCaps/>
      <w:color w:val="500000"/>
      <w:sz w:val="24"/>
      <w:szCs w:val="24"/>
    </w:rPr>
  </w:style>
  <w:style w:type="paragraph" w:styleId="Heading4">
    <w:name w:val="heading 4"/>
    <w:basedOn w:val="Normal"/>
    <w:next w:val="Normal"/>
    <w:link w:val="Heading4Char"/>
    <w:uiPriority w:val="9"/>
    <w:unhideWhenUsed/>
    <w:qFormat/>
    <w:rsid w:val="00CD12A6"/>
    <w:pPr>
      <w:keepNext/>
      <w:keepLines/>
      <w:outlineLvl w:val="3"/>
    </w:pPr>
    <w:rPr>
      <w:rFonts w:ascii="Cambria" w:eastAsiaTheme="majorEastAsia" w:hAnsi="Cambria" w:cstheme="majorBidi"/>
      <w:i/>
      <w:iCs/>
      <w:color w:val="500000"/>
      <w:sz w:val="24"/>
    </w:rPr>
  </w:style>
  <w:style w:type="paragraph" w:styleId="Heading5">
    <w:name w:val="heading 5"/>
    <w:basedOn w:val="Normal"/>
    <w:next w:val="Normal"/>
    <w:link w:val="Heading5Char"/>
    <w:uiPriority w:val="9"/>
    <w:unhideWhenUsed/>
    <w:qFormat/>
    <w:rsid w:val="0012344B"/>
    <w:pPr>
      <w:keepNext/>
      <w:keepLines/>
      <w:ind w:left="720"/>
      <w:outlineLvl w:val="4"/>
    </w:pPr>
    <w:rPr>
      <w:rFonts w:asciiTheme="majorHAnsi" w:eastAsiaTheme="majorEastAsia" w:hAnsiTheme="majorHAnsi" w:cstheme="majorBidi"/>
      <w:color w:val="5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C51"/>
    <w:rPr>
      <w:rFonts w:ascii="Cambria" w:eastAsiaTheme="majorEastAsia" w:hAnsi="Cambria" w:cstheme="majorBidi"/>
      <w:color w:val="500000"/>
      <w:sz w:val="30"/>
      <w:szCs w:val="32"/>
    </w:rPr>
  </w:style>
  <w:style w:type="character" w:customStyle="1" w:styleId="Heading2Char">
    <w:name w:val="Heading 2 Char"/>
    <w:basedOn w:val="DefaultParagraphFont"/>
    <w:link w:val="Heading2"/>
    <w:uiPriority w:val="9"/>
    <w:rsid w:val="005B431F"/>
    <w:rPr>
      <w:rFonts w:ascii="Garamond" w:eastAsiaTheme="majorEastAsia" w:hAnsi="Garamond" w:cstheme="majorBidi"/>
      <w:smallCaps/>
      <w:color w:val="500000"/>
      <w:sz w:val="28"/>
      <w:szCs w:val="26"/>
    </w:rPr>
  </w:style>
  <w:style w:type="character" w:customStyle="1" w:styleId="Heading3Char">
    <w:name w:val="Heading 3 Char"/>
    <w:basedOn w:val="DefaultParagraphFont"/>
    <w:link w:val="Heading3"/>
    <w:uiPriority w:val="9"/>
    <w:rsid w:val="00B911DC"/>
    <w:rPr>
      <w:rFonts w:ascii="Garamond" w:eastAsiaTheme="majorEastAsia" w:hAnsi="Garamond" w:cstheme="majorBidi"/>
      <w:smallCaps/>
      <w:color w:val="500000"/>
      <w:sz w:val="24"/>
      <w:szCs w:val="24"/>
    </w:rPr>
  </w:style>
  <w:style w:type="character" w:customStyle="1" w:styleId="Heading4Char">
    <w:name w:val="Heading 4 Char"/>
    <w:basedOn w:val="DefaultParagraphFont"/>
    <w:link w:val="Heading4"/>
    <w:uiPriority w:val="9"/>
    <w:rsid w:val="00CD12A6"/>
    <w:rPr>
      <w:rFonts w:ascii="Cambria" w:eastAsiaTheme="majorEastAsia" w:hAnsi="Cambria" w:cstheme="majorBidi"/>
      <w:i/>
      <w:iCs/>
      <w:color w:val="500000"/>
      <w:sz w:val="24"/>
    </w:rPr>
  </w:style>
  <w:style w:type="paragraph" w:styleId="Title">
    <w:name w:val="Title"/>
    <w:basedOn w:val="Normal"/>
    <w:next w:val="Normal"/>
    <w:link w:val="TitleChar"/>
    <w:uiPriority w:val="10"/>
    <w:qFormat/>
    <w:rsid w:val="00BC62F9"/>
    <w:pPr>
      <w:contextualSpacing/>
    </w:pPr>
    <w:rPr>
      <w:rFonts w:asciiTheme="majorHAnsi" w:eastAsiaTheme="majorEastAsia" w:hAnsiTheme="majorHAnsi" w:cstheme="majorBidi"/>
      <w:color w:val="500000"/>
      <w:spacing w:val="-10"/>
      <w:kern w:val="28"/>
      <w:sz w:val="40"/>
      <w:szCs w:val="56"/>
    </w:rPr>
  </w:style>
  <w:style w:type="character" w:customStyle="1" w:styleId="TitleChar">
    <w:name w:val="Title Char"/>
    <w:basedOn w:val="DefaultParagraphFont"/>
    <w:link w:val="Title"/>
    <w:uiPriority w:val="10"/>
    <w:rsid w:val="00BC62F9"/>
    <w:rPr>
      <w:rFonts w:asciiTheme="majorHAnsi" w:eastAsiaTheme="majorEastAsia" w:hAnsiTheme="majorHAnsi" w:cstheme="majorBidi"/>
      <w:color w:val="500000"/>
      <w:spacing w:val="-10"/>
      <w:kern w:val="28"/>
      <w:sz w:val="40"/>
      <w:szCs w:val="56"/>
    </w:rPr>
  </w:style>
  <w:style w:type="paragraph" w:styleId="Caption">
    <w:name w:val="caption"/>
    <w:basedOn w:val="Normal"/>
    <w:next w:val="Normal"/>
    <w:uiPriority w:val="35"/>
    <w:unhideWhenUsed/>
    <w:qFormat/>
    <w:rsid w:val="008D7BA8"/>
    <w:rPr>
      <w:i/>
      <w:iCs/>
      <w:color w:val="44546A" w:themeColor="text2"/>
      <w:sz w:val="18"/>
      <w:szCs w:val="18"/>
    </w:rPr>
  </w:style>
  <w:style w:type="character" w:customStyle="1" w:styleId="Heading5Char">
    <w:name w:val="Heading 5 Char"/>
    <w:basedOn w:val="DefaultParagraphFont"/>
    <w:link w:val="Heading5"/>
    <w:uiPriority w:val="9"/>
    <w:rsid w:val="0012344B"/>
    <w:rPr>
      <w:rFonts w:asciiTheme="majorHAnsi" w:eastAsiaTheme="majorEastAsia" w:hAnsiTheme="majorHAnsi" w:cstheme="majorBidi"/>
      <w:color w:val="500000"/>
    </w:rPr>
  </w:style>
  <w:style w:type="character" w:styleId="Hyperlink">
    <w:name w:val="Hyperlink"/>
    <w:basedOn w:val="DefaultParagraphFont"/>
    <w:uiPriority w:val="99"/>
    <w:unhideWhenUsed/>
    <w:rsid w:val="00281D66"/>
    <w:rPr>
      <w:color w:val="0563C1" w:themeColor="hyperlink"/>
      <w:u w:val="single"/>
    </w:rPr>
  </w:style>
  <w:style w:type="paragraph" w:styleId="ListParagraph">
    <w:name w:val="List Paragraph"/>
    <w:basedOn w:val="Normal"/>
    <w:uiPriority w:val="34"/>
    <w:qFormat/>
    <w:rsid w:val="00281D66"/>
    <w:pPr>
      <w:ind w:left="720"/>
      <w:contextualSpacing/>
    </w:pPr>
  </w:style>
  <w:style w:type="paragraph" w:styleId="Header">
    <w:name w:val="header"/>
    <w:basedOn w:val="Normal"/>
    <w:link w:val="HeaderChar"/>
    <w:uiPriority w:val="99"/>
    <w:unhideWhenUsed/>
    <w:rsid w:val="008927F1"/>
    <w:pPr>
      <w:tabs>
        <w:tab w:val="center" w:pos="4680"/>
        <w:tab w:val="right" w:pos="9360"/>
      </w:tabs>
    </w:pPr>
  </w:style>
  <w:style w:type="character" w:customStyle="1" w:styleId="HeaderChar">
    <w:name w:val="Header Char"/>
    <w:basedOn w:val="DefaultParagraphFont"/>
    <w:link w:val="Header"/>
    <w:uiPriority w:val="99"/>
    <w:rsid w:val="008927F1"/>
  </w:style>
  <w:style w:type="paragraph" w:styleId="Footer">
    <w:name w:val="footer"/>
    <w:basedOn w:val="Normal"/>
    <w:link w:val="FooterChar"/>
    <w:uiPriority w:val="99"/>
    <w:unhideWhenUsed/>
    <w:rsid w:val="008927F1"/>
    <w:pPr>
      <w:tabs>
        <w:tab w:val="center" w:pos="4680"/>
        <w:tab w:val="right" w:pos="9360"/>
      </w:tabs>
    </w:pPr>
  </w:style>
  <w:style w:type="character" w:customStyle="1" w:styleId="FooterChar">
    <w:name w:val="Footer Char"/>
    <w:basedOn w:val="DefaultParagraphFont"/>
    <w:link w:val="Footer"/>
    <w:uiPriority w:val="99"/>
    <w:rsid w:val="008927F1"/>
  </w:style>
  <w:style w:type="character" w:styleId="CommentReference">
    <w:name w:val="annotation reference"/>
    <w:basedOn w:val="DefaultParagraphFont"/>
    <w:uiPriority w:val="99"/>
    <w:semiHidden/>
    <w:unhideWhenUsed/>
    <w:rsid w:val="00400847"/>
    <w:rPr>
      <w:sz w:val="16"/>
      <w:szCs w:val="16"/>
    </w:rPr>
  </w:style>
  <w:style w:type="paragraph" w:styleId="CommentText">
    <w:name w:val="annotation text"/>
    <w:basedOn w:val="Normal"/>
    <w:link w:val="CommentTextChar"/>
    <w:uiPriority w:val="99"/>
    <w:semiHidden/>
    <w:unhideWhenUsed/>
    <w:rsid w:val="00400847"/>
    <w:rPr>
      <w:sz w:val="20"/>
      <w:szCs w:val="20"/>
    </w:rPr>
  </w:style>
  <w:style w:type="character" w:customStyle="1" w:styleId="CommentTextChar">
    <w:name w:val="Comment Text Char"/>
    <w:basedOn w:val="DefaultParagraphFont"/>
    <w:link w:val="CommentText"/>
    <w:uiPriority w:val="99"/>
    <w:semiHidden/>
    <w:rsid w:val="00400847"/>
    <w:rPr>
      <w:sz w:val="20"/>
      <w:szCs w:val="20"/>
    </w:rPr>
  </w:style>
  <w:style w:type="paragraph" w:styleId="CommentSubject">
    <w:name w:val="annotation subject"/>
    <w:basedOn w:val="CommentText"/>
    <w:next w:val="CommentText"/>
    <w:link w:val="CommentSubjectChar"/>
    <w:uiPriority w:val="99"/>
    <w:semiHidden/>
    <w:unhideWhenUsed/>
    <w:rsid w:val="00400847"/>
    <w:rPr>
      <w:b/>
      <w:bCs/>
    </w:rPr>
  </w:style>
  <w:style w:type="character" w:customStyle="1" w:styleId="CommentSubjectChar">
    <w:name w:val="Comment Subject Char"/>
    <w:basedOn w:val="CommentTextChar"/>
    <w:link w:val="CommentSubject"/>
    <w:uiPriority w:val="99"/>
    <w:semiHidden/>
    <w:rsid w:val="00400847"/>
    <w:rPr>
      <w:b/>
      <w:bCs/>
      <w:sz w:val="20"/>
      <w:szCs w:val="20"/>
    </w:rPr>
  </w:style>
  <w:style w:type="paragraph" w:styleId="BalloonText">
    <w:name w:val="Balloon Text"/>
    <w:basedOn w:val="Normal"/>
    <w:link w:val="BalloonTextChar"/>
    <w:uiPriority w:val="99"/>
    <w:semiHidden/>
    <w:unhideWhenUsed/>
    <w:rsid w:val="004008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847"/>
    <w:rPr>
      <w:rFonts w:ascii="Segoe UI" w:hAnsi="Segoe UI" w:cs="Segoe UI"/>
      <w:sz w:val="18"/>
      <w:szCs w:val="18"/>
    </w:rPr>
  </w:style>
  <w:style w:type="character" w:customStyle="1" w:styleId="apple-converted-space">
    <w:name w:val="apple-converted-space"/>
    <w:basedOn w:val="DefaultParagraphFont"/>
    <w:rsid w:val="00F74516"/>
  </w:style>
  <w:style w:type="character" w:styleId="Strong">
    <w:name w:val="Strong"/>
    <w:basedOn w:val="DefaultParagraphFont"/>
    <w:uiPriority w:val="22"/>
    <w:qFormat/>
    <w:rsid w:val="00F74516"/>
    <w:rPr>
      <w:b/>
      <w:bCs/>
    </w:rPr>
  </w:style>
  <w:style w:type="table" w:styleId="TableGrid">
    <w:name w:val="Table Grid"/>
    <w:basedOn w:val="TableNormal"/>
    <w:uiPriority w:val="39"/>
    <w:rsid w:val="00795E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A793F"/>
    <w:pPr>
      <w:spacing w:before="100" w:beforeAutospacing="1" w:after="100" w:afterAutospacing="1"/>
    </w:pPr>
    <w:rPr>
      <w:rFonts w:ascii="Times New Roman" w:hAnsi="Times New Roman" w:cs="Times New Roman"/>
      <w:sz w:val="24"/>
      <w:szCs w:val="24"/>
    </w:rPr>
  </w:style>
  <w:style w:type="paragraph" w:customStyle="1" w:styleId="Standard">
    <w:name w:val="Standard"/>
    <w:qFormat/>
    <w:rsid w:val="006F5AF7"/>
    <w:pPr>
      <w:suppressAutoHyphens/>
      <w:autoSpaceDN w:val="0"/>
      <w:spacing w:after="0" w:line="240" w:lineRule="auto"/>
      <w:jc w:val="both"/>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7452">
      <w:bodyDiv w:val="1"/>
      <w:marLeft w:val="0"/>
      <w:marRight w:val="0"/>
      <w:marTop w:val="0"/>
      <w:marBottom w:val="0"/>
      <w:divBdr>
        <w:top w:val="none" w:sz="0" w:space="0" w:color="auto"/>
        <w:left w:val="none" w:sz="0" w:space="0" w:color="auto"/>
        <w:bottom w:val="none" w:sz="0" w:space="0" w:color="auto"/>
        <w:right w:val="none" w:sz="0" w:space="0" w:color="auto"/>
      </w:divBdr>
    </w:div>
    <w:div w:id="226696991">
      <w:bodyDiv w:val="1"/>
      <w:marLeft w:val="0"/>
      <w:marRight w:val="0"/>
      <w:marTop w:val="0"/>
      <w:marBottom w:val="0"/>
      <w:divBdr>
        <w:top w:val="none" w:sz="0" w:space="0" w:color="auto"/>
        <w:left w:val="none" w:sz="0" w:space="0" w:color="auto"/>
        <w:bottom w:val="none" w:sz="0" w:space="0" w:color="auto"/>
        <w:right w:val="none" w:sz="0" w:space="0" w:color="auto"/>
      </w:divBdr>
    </w:div>
    <w:div w:id="845051857">
      <w:bodyDiv w:val="1"/>
      <w:marLeft w:val="0"/>
      <w:marRight w:val="0"/>
      <w:marTop w:val="0"/>
      <w:marBottom w:val="0"/>
      <w:divBdr>
        <w:top w:val="none" w:sz="0" w:space="0" w:color="auto"/>
        <w:left w:val="none" w:sz="0" w:space="0" w:color="auto"/>
        <w:bottom w:val="none" w:sz="0" w:space="0" w:color="auto"/>
        <w:right w:val="none" w:sz="0" w:space="0" w:color="auto"/>
      </w:divBdr>
      <w:divsChild>
        <w:div w:id="1963223035">
          <w:marLeft w:val="0"/>
          <w:marRight w:val="0"/>
          <w:marTop w:val="0"/>
          <w:marBottom w:val="0"/>
          <w:divBdr>
            <w:top w:val="none" w:sz="0" w:space="0" w:color="auto"/>
            <w:left w:val="none" w:sz="0" w:space="0" w:color="auto"/>
            <w:bottom w:val="none" w:sz="0" w:space="0" w:color="auto"/>
            <w:right w:val="none" w:sz="0" w:space="0" w:color="auto"/>
          </w:divBdr>
          <w:divsChild>
            <w:div w:id="589043970">
              <w:marLeft w:val="0"/>
              <w:marRight w:val="0"/>
              <w:marTop w:val="0"/>
              <w:marBottom w:val="0"/>
              <w:divBdr>
                <w:top w:val="none" w:sz="0" w:space="0" w:color="auto"/>
                <w:left w:val="none" w:sz="0" w:space="0" w:color="auto"/>
                <w:bottom w:val="none" w:sz="0" w:space="0" w:color="auto"/>
                <w:right w:val="none" w:sz="0" w:space="0" w:color="auto"/>
              </w:divBdr>
              <w:divsChild>
                <w:div w:id="20962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65781">
      <w:bodyDiv w:val="1"/>
      <w:marLeft w:val="0"/>
      <w:marRight w:val="0"/>
      <w:marTop w:val="0"/>
      <w:marBottom w:val="0"/>
      <w:divBdr>
        <w:top w:val="none" w:sz="0" w:space="0" w:color="auto"/>
        <w:left w:val="none" w:sz="0" w:space="0" w:color="auto"/>
        <w:bottom w:val="none" w:sz="0" w:space="0" w:color="auto"/>
        <w:right w:val="none" w:sz="0" w:space="0" w:color="auto"/>
      </w:divBdr>
      <w:divsChild>
        <w:div w:id="1698386074">
          <w:marLeft w:val="0"/>
          <w:marRight w:val="0"/>
          <w:marTop w:val="0"/>
          <w:marBottom w:val="0"/>
          <w:divBdr>
            <w:top w:val="none" w:sz="0" w:space="0" w:color="auto"/>
            <w:left w:val="none" w:sz="0" w:space="0" w:color="auto"/>
            <w:bottom w:val="none" w:sz="0" w:space="0" w:color="auto"/>
            <w:right w:val="none" w:sz="0" w:space="0" w:color="auto"/>
          </w:divBdr>
          <w:divsChild>
            <w:div w:id="153179735">
              <w:marLeft w:val="0"/>
              <w:marRight w:val="0"/>
              <w:marTop w:val="0"/>
              <w:marBottom w:val="0"/>
              <w:divBdr>
                <w:top w:val="none" w:sz="0" w:space="0" w:color="auto"/>
                <w:left w:val="none" w:sz="0" w:space="0" w:color="auto"/>
                <w:bottom w:val="none" w:sz="0" w:space="0" w:color="auto"/>
                <w:right w:val="none" w:sz="0" w:space="0" w:color="auto"/>
              </w:divBdr>
              <w:divsChild>
                <w:div w:id="1558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7905">
      <w:bodyDiv w:val="1"/>
      <w:marLeft w:val="0"/>
      <w:marRight w:val="0"/>
      <w:marTop w:val="0"/>
      <w:marBottom w:val="0"/>
      <w:divBdr>
        <w:top w:val="none" w:sz="0" w:space="0" w:color="auto"/>
        <w:left w:val="none" w:sz="0" w:space="0" w:color="auto"/>
        <w:bottom w:val="none" w:sz="0" w:space="0" w:color="auto"/>
        <w:right w:val="none" w:sz="0" w:space="0" w:color="auto"/>
      </w:divBdr>
    </w:div>
    <w:div w:id="1319187553">
      <w:bodyDiv w:val="1"/>
      <w:marLeft w:val="0"/>
      <w:marRight w:val="0"/>
      <w:marTop w:val="0"/>
      <w:marBottom w:val="0"/>
      <w:divBdr>
        <w:top w:val="none" w:sz="0" w:space="0" w:color="auto"/>
        <w:left w:val="none" w:sz="0" w:space="0" w:color="auto"/>
        <w:bottom w:val="none" w:sz="0" w:space="0" w:color="auto"/>
        <w:right w:val="none" w:sz="0" w:space="0" w:color="auto"/>
      </w:divBdr>
    </w:div>
    <w:div w:id="1383139807">
      <w:bodyDiv w:val="1"/>
      <w:marLeft w:val="0"/>
      <w:marRight w:val="0"/>
      <w:marTop w:val="0"/>
      <w:marBottom w:val="0"/>
      <w:divBdr>
        <w:top w:val="none" w:sz="0" w:space="0" w:color="auto"/>
        <w:left w:val="none" w:sz="0" w:space="0" w:color="auto"/>
        <w:bottom w:val="none" w:sz="0" w:space="0" w:color="auto"/>
        <w:right w:val="none" w:sz="0" w:space="0" w:color="auto"/>
      </w:divBdr>
      <w:divsChild>
        <w:div w:id="1304655292">
          <w:marLeft w:val="0"/>
          <w:marRight w:val="0"/>
          <w:marTop w:val="0"/>
          <w:marBottom w:val="240"/>
          <w:divBdr>
            <w:top w:val="none" w:sz="0" w:space="0" w:color="auto"/>
            <w:left w:val="none" w:sz="0" w:space="0" w:color="auto"/>
            <w:bottom w:val="none" w:sz="0" w:space="0" w:color="auto"/>
            <w:right w:val="none" w:sz="0" w:space="0" w:color="auto"/>
          </w:divBdr>
        </w:div>
      </w:divsChild>
    </w:div>
    <w:div w:id="1676952522">
      <w:bodyDiv w:val="1"/>
      <w:marLeft w:val="0"/>
      <w:marRight w:val="0"/>
      <w:marTop w:val="0"/>
      <w:marBottom w:val="0"/>
      <w:divBdr>
        <w:top w:val="none" w:sz="0" w:space="0" w:color="auto"/>
        <w:left w:val="none" w:sz="0" w:space="0" w:color="auto"/>
        <w:bottom w:val="none" w:sz="0" w:space="0" w:color="auto"/>
        <w:right w:val="none" w:sz="0" w:space="0" w:color="auto"/>
      </w:divBdr>
    </w:div>
    <w:div w:id="1745907322">
      <w:bodyDiv w:val="1"/>
      <w:marLeft w:val="0"/>
      <w:marRight w:val="0"/>
      <w:marTop w:val="0"/>
      <w:marBottom w:val="0"/>
      <w:divBdr>
        <w:top w:val="none" w:sz="0" w:space="0" w:color="auto"/>
        <w:left w:val="none" w:sz="0" w:space="0" w:color="auto"/>
        <w:bottom w:val="none" w:sz="0" w:space="0" w:color="auto"/>
        <w:right w:val="none" w:sz="0" w:space="0" w:color="auto"/>
      </w:divBdr>
      <w:divsChild>
        <w:div w:id="1954164595">
          <w:marLeft w:val="0"/>
          <w:marRight w:val="0"/>
          <w:marTop w:val="0"/>
          <w:marBottom w:val="0"/>
          <w:divBdr>
            <w:top w:val="none" w:sz="0" w:space="0" w:color="auto"/>
            <w:left w:val="none" w:sz="0" w:space="0" w:color="auto"/>
            <w:bottom w:val="none" w:sz="0" w:space="0" w:color="auto"/>
            <w:right w:val="none" w:sz="0" w:space="0" w:color="auto"/>
          </w:divBdr>
          <w:divsChild>
            <w:div w:id="899024763">
              <w:marLeft w:val="0"/>
              <w:marRight w:val="0"/>
              <w:marTop w:val="0"/>
              <w:marBottom w:val="0"/>
              <w:divBdr>
                <w:top w:val="none" w:sz="0" w:space="0" w:color="auto"/>
                <w:left w:val="none" w:sz="0" w:space="0" w:color="auto"/>
                <w:bottom w:val="none" w:sz="0" w:space="0" w:color="auto"/>
                <w:right w:val="none" w:sz="0" w:space="0" w:color="auto"/>
              </w:divBdr>
              <w:divsChild>
                <w:div w:id="5938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855389">
      <w:bodyDiv w:val="1"/>
      <w:marLeft w:val="0"/>
      <w:marRight w:val="0"/>
      <w:marTop w:val="0"/>
      <w:marBottom w:val="0"/>
      <w:divBdr>
        <w:top w:val="none" w:sz="0" w:space="0" w:color="auto"/>
        <w:left w:val="none" w:sz="0" w:space="0" w:color="auto"/>
        <w:bottom w:val="none" w:sz="0" w:space="0" w:color="auto"/>
        <w:right w:val="none" w:sz="0" w:space="0" w:color="auto"/>
      </w:divBdr>
      <w:divsChild>
        <w:div w:id="2011982688">
          <w:marLeft w:val="0"/>
          <w:marRight w:val="0"/>
          <w:marTop w:val="0"/>
          <w:marBottom w:val="0"/>
          <w:divBdr>
            <w:top w:val="none" w:sz="0" w:space="0" w:color="auto"/>
            <w:left w:val="none" w:sz="0" w:space="0" w:color="auto"/>
            <w:bottom w:val="none" w:sz="0" w:space="0" w:color="auto"/>
            <w:right w:val="none" w:sz="0" w:space="0" w:color="auto"/>
          </w:divBdr>
          <w:divsChild>
            <w:div w:id="1102455099">
              <w:marLeft w:val="0"/>
              <w:marRight w:val="0"/>
              <w:marTop w:val="0"/>
              <w:marBottom w:val="0"/>
              <w:divBdr>
                <w:top w:val="none" w:sz="0" w:space="0" w:color="auto"/>
                <w:left w:val="none" w:sz="0" w:space="0" w:color="auto"/>
                <w:bottom w:val="none" w:sz="0" w:space="0" w:color="auto"/>
                <w:right w:val="none" w:sz="0" w:space="0" w:color="auto"/>
              </w:divBdr>
              <w:divsChild>
                <w:div w:id="16916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0881">
      <w:bodyDiv w:val="1"/>
      <w:marLeft w:val="0"/>
      <w:marRight w:val="0"/>
      <w:marTop w:val="0"/>
      <w:marBottom w:val="0"/>
      <w:divBdr>
        <w:top w:val="none" w:sz="0" w:space="0" w:color="auto"/>
        <w:left w:val="none" w:sz="0" w:space="0" w:color="auto"/>
        <w:bottom w:val="none" w:sz="0" w:space="0" w:color="auto"/>
        <w:right w:val="none" w:sz="0" w:space="0" w:color="auto"/>
      </w:divBdr>
      <w:divsChild>
        <w:div w:id="1092048678">
          <w:marLeft w:val="0"/>
          <w:marRight w:val="0"/>
          <w:marTop w:val="0"/>
          <w:marBottom w:val="0"/>
          <w:divBdr>
            <w:top w:val="none" w:sz="0" w:space="0" w:color="auto"/>
            <w:left w:val="none" w:sz="0" w:space="0" w:color="auto"/>
            <w:bottom w:val="none" w:sz="0" w:space="0" w:color="auto"/>
            <w:right w:val="none" w:sz="0" w:space="0" w:color="auto"/>
          </w:divBdr>
          <w:divsChild>
            <w:div w:id="1326470155">
              <w:marLeft w:val="0"/>
              <w:marRight w:val="0"/>
              <w:marTop w:val="0"/>
              <w:marBottom w:val="0"/>
              <w:divBdr>
                <w:top w:val="none" w:sz="0" w:space="0" w:color="auto"/>
                <w:left w:val="none" w:sz="0" w:space="0" w:color="auto"/>
                <w:bottom w:val="none" w:sz="0" w:space="0" w:color="auto"/>
                <w:right w:val="none" w:sz="0" w:space="0" w:color="auto"/>
              </w:divBdr>
              <w:divsChild>
                <w:div w:id="20417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student-rules.tamu.edu/rule07/" TargetMode="External"/><Relationship Id="rId20" Type="http://schemas.openxmlformats.org/officeDocument/2006/relationships/hyperlink" Target="https://suicidepreventionlifeline.org/" TargetMode="External"/><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student-rules.tamu.edu/rule07/" TargetMode="External"/><Relationship Id="rId11" Type="http://schemas.openxmlformats.org/officeDocument/2006/relationships/hyperlink" Target="https://student-rules.tamu.edu/rule07" TargetMode="External"/><Relationship Id="rId12" Type="http://schemas.openxmlformats.org/officeDocument/2006/relationships/hyperlink" Target="https://student-rules.tamu.edu/rule07" TargetMode="External"/><Relationship Id="rId13" Type="http://schemas.openxmlformats.org/officeDocument/2006/relationships/hyperlink" Target="https://student-rules.tamu.edu/rule24/" TargetMode="External"/><Relationship Id="rId14" Type="http://schemas.openxmlformats.org/officeDocument/2006/relationships/hyperlink" Target="https://aggiehonor.tamu.edu/Rules-and-Procedures/Rules/Honor-System-Rules" TargetMode="External"/><Relationship Id="rId15" Type="http://schemas.openxmlformats.org/officeDocument/2006/relationships/hyperlink" Target="https://aggiehonor.tamu.edu/" TargetMode="External"/><Relationship Id="rId16" Type="http://schemas.openxmlformats.org/officeDocument/2006/relationships/hyperlink" Target="https://disability.tamu.edu/" TargetMode="External"/><Relationship Id="rId17" Type="http://schemas.openxmlformats.org/officeDocument/2006/relationships/hyperlink" Target="https://rules-saps.tamu.edu/PDFs/08.01.01.M1.pdf" TargetMode="External"/><Relationship Id="rId18" Type="http://schemas.openxmlformats.org/officeDocument/2006/relationships/hyperlink" Target="https://caps.tamu.edu/" TargetMode="External"/><Relationship Id="rId19" Type="http://schemas.openxmlformats.org/officeDocument/2006/relationships/hyperlink" Target="https://titleix.tamu.edu/"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howard@tamu.edu" TargetMode="External"/><Relationship Id="rId8" Type="http://schemas.openxmlformats.org/officeDocument/2006/relationships/hyperlink" Target="http://www.lyx.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1878</Words>
  <Characters>10711</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2022-01-18T19:46:00Z</dcterms:created>
  <dcterms:modified xsi:type="dcterms:W3CDTF">2022-01-18T19:48:00Z</dcterms:modified>
</cp:coreProperties>
</file>