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92C43" w14:textId="77777777" w:rsidR="009F2157" w:rsidRPr="006B11AD" w:rsidRDefault="009F2157" w:rsidP="009F2157">
      <w:pPr>
        <w:rPr>
          <w:rFonts w:cstheme="minorHAnsi"/>
        </w:rPr>
      </w:pPr>
    </w:p>
    <w:p w14:paraId="0BF5F818" w14:textId="63F5A59D" w:rsidR="00805DE2" w:rsidRPr="006B11AD" w:rsidRDefault="00805DE2" w:rsidP="006B11AD">
      <w:pPr>
        <w:pStyle w:val="Heading2"/>
        <w:rPr>
          <w:rFonts w:asciiTheme="minorHAnsi" w:hAnsiTheme="minorHAnsi" w:cstheme="minorHAnsi"/>
        </w:rPr>
      </w:pPr>
      <w:r w:rsidRPr="006B11AD">
        <w:rPr>
          <w:rFonts w:asciiTheme="minorHAnsi" w:hAnsiTheme="minorHAnsi" w:cstheme="minorHAnsi"/>
        </w:rPr>
        <w:t>Course Information</w:t>
      </w:r>
    </w:p>
    <w:p w14:paraId="6CFFD143" w14:textId="3AE96E2D" w:rsidR="002E5024" w:rsidRDefault="002E5024" w:rsidP="00DD3B69">
      <w:pPr>
        <w:keepNext/>
        <w:tabs>
          <w:tab w:val="left" w:pos="2160"/>
        </w:tabs>
        <w:rPr>
          <w:rFonts w:cstheme="minorHAnsi"/>
        </w:rPr>
      </w:pPr>
      <w:r w:rsidRPr="006B11AD">
        <w:rPr>
          <w:rFonts w:cstheme="minorHAnsi"/>
        </w:rPr>
        <w:t>Course:</w:t>
      </w:r>
      <w:r w:rsidRPr="006B11AD">
        <w:rPr>
          <w:rFonts w:cstheme="minorHAnsi"/>
        </w:rPr>
        <w:tab/>
      </w:r>
      <w:r w:rsidR="009558E6" w:rsidRPr="006B11AD">
        <w:rPr>
          <w:rFonts w:cstheme="minorHAnsi"/>
        </w:rPr>
        <w:t xml:space="preserve">Stat </w:t>
      </w:r>
      <w:r w:rsidR="006B1828">
        <w:rPr>
          <w:rFonts w:cstheme="minorHAnsi"/>
        </w:rPr>
        <w:t>69</w:t>
      </w:r>
      <w:r w:rsidR="00027B69">
        <w:rPr>
          <w:rFonts w:cstheme="minorHAnsi"/>
        </w:rPr>
        <w:t>2</w:t>
      </w:r>
      <w:r w:rsidR="00DD3B69">
        <w:rPr>
          <w:rFonts w:cstheme="minorHAnsi"/>
        </w:rPr>
        <w:t xml:space="preserve">:   </w:t>
      </w:r>
      <w:r w:rsidR="009558E6" w:rsidRPr="006B11AD">
        <w:rPr>
          <w:rFonts w:cstheme="minorHAnsi"/>
        </w:rPr>
        <w:t>Statistical Consulting</w:t>
      </w:r>
      <w:r w:rsidR="00DD3B69">
        <w:rPr>
          <w:rFonts w:cstheme="minorHAnsi"/>
        </w:rPr>
        <w:tab/>
        <w:t xml:space="preserve">   </w:t>
      </w:r>
      <w:r w:rsidR="00044BCD">
        <w:rPr>
          <w:rFonts w:cstheme="minorHAnsi"/>
        </w:rPr>
        <w:t xml:space="preserve">Spring </w:t>
      </w:r>
      <w:r w:rsidR="006B1828">
        <w:rPr>
          <w:rFonts w:cstheme="minorHAnsi"/>
        </w:rPr>
        <w:t>202</w:t>
      </w:r>
      <w:r w:rsidR="00044BCD">
        <w:rPr>
          <w:rFonts w:cstheme="minorHAnsi"/>
        </w:rPr>
        <w:t>4</w:t>
      </w:r>
    </w:p>
    <w:p w14:paraId="295DE8FA" w14:textId="720E73DC" w:rsidR="00E927D1" w:rsidRDefault="00E927D1" w:rsidP="002E5024">
      <w:pPr>
        <w:tabs>
          <w:tab w:val="left" w:pos="2160"/>
        </w:tabs>
        <w:rPr>
          <w:rFonts w:cstheme="minorHAnsi"/>
        </w:rPr>
      </w:pPr>
      <w:r>
        <w:rPr>
          <w:rFonts w:cstheme="minorHAnsi"/>
        </w:rPr>
        <w:t>Class:</w:t>
      </w:r>
      <w:r>
        <w:rPr>
          <w:rFonts w:cstheme="minorHAnsi"/>
        </w:rPr>
        <w:tab/>
      </w:r>
      <w:r w:rsidR="00044BCD">
        <w:rPr>
          <w:rFonts w:cstheme="minorHAnsi"/>
        </w:rPr>
        <w:t>Online in CANVAS and Asynchronous</w:t>
      </w:r>
    </w:p>
    <w:p w14:paraId="3AAD9214" w14:textId="5500C913" w:rsidR="001B057C" w:rsidRDefault="001B057C" w:rsidP="002E5024">
      <w:pPr>
        <w:tabs>
          <w:tab w:val="left" w:pos="2160"/>
        </w:tabs>
        <w:rPr>
          <w:rFonts w:cstheme="minorHAnsi"/>
        </w:rPr>
      </w:pPr>
      <w:r>
        <w:rPr>
          <w:rFonts w:cstheme="minorHAnsi"/>
        </w:rPr>
        <w:t>Prerequisite:</w:t>
      </w:r>
      <w:r>
        <w:rPr>
          <w:rFonts w:cstheme="minorHAnsi"/>
        </w:rPr>
        <w:tab/>
        <w:t>Stat 642 (or equivalent work in statistics)</w:t>
      </w:r>
    </w:p>
    <w:p w14:paraId="1A2ECD2C" w14:textId="73080F73" w:rsidR="001B057C" w:rsidRPr="006B11AD" w:rsidRDefault="001B057C" w:rsidP="002E5024">
      <w:pPr>
        <w:tabs>
          <w:tab w:val="left" w:pos="2160"/>
        </w:tabs>
        <w:rPr>
          <w:rFonts w:cstheme="minorHAnsi"/>
        </w:rPr>
      </w:pPr>
      <w:r>
        <w:rPr>
          <w:rFonts w:cstheme="minorHAnsi"/>
        </w:rPr>
        <w:t>Textbook:</w:t>
      </w:r>
      <w:r>
        <w:rPr>
          <w:rFonts w:cstheme="minorHAnsi"/>
        </w:rPr>
        <w:tab/>
        <w:t>There is no required textbook</w:t>
      </w:r>
    </w:p>
    <w:p w14:paraId="0AFA6193" w14:textId="77777777" w:rsidR="001B057C" w:rsidRDefault="001B057C" w:rsidP="006B11AD">
      <w:pPr>
        <w:pStyle w:val="Heading3"/>
        <w:rPr>
          <w:rFonts w:asciiTheme="minorHAnsi" w:hAnsiTheme="minorHAnsi" w:cstheme="minorHAnsi"/>
        </w:rPr>
      </w:pPr>
    </w:p>
    <w:p w14:paraId="33FF5A2A" w14:textId="691FFB59" w:rsidR="002E5024" w:rsidRPr="006B11AD" w:rsidRDefault="002E5024" w:rsidP="006B11AD">
      <w:pPr>
        <w:pStyle w:val="Heading3"/>
        <w:rPr>
          <w:rFonts w:asciiTheme="minorHAnsi" w:hAnsiTheme="minorHAnsi" w:cstheme="minorHAnsi"/>
        </w:rPr>
      </w:pPr>
      <w:r w:rsidRPr="006B11AD">
        <w:rPr>
          <w:rFonts w:asciiTheme="minorHAnsi" w:hAnsiTheme="minorHAnsi" w:cstheme="minorHAnsi"/>
        </w:rPr>
        <w:t>Instructor Details</w:t>
      </w:r>
    </w:p>
    <w:p w14:paraId="6632DEAA" w14:textId="42819E5E" w:rsidR="00281D66" w:rsidRPr="006B11AD" w:rsidRDefault="002E5024" w:rsidP="002E5024">
      <w:pPr>
        <w:tabs>
          <w:tab w:val="left" w:pos="2160"/>
        </w:tabs>
        <w:rPr>
          <w:rFonts w:cstheme="minorHAnsi"/>
        </w:rPr>
      </w:pPr>
      <w:r w:rsidRPr="006B11AD">
        <w:rPr>
          <w:rFonts w:cstheme="minorHAnsi"/>
        </w:rPr>
        <w:t>Instructor:</w:t>
      </w:r>
      <w:r w:rsidR="006B11AD" w:rsidRPr="006B11AD">
        <w:rPr>
          <w:rFonts w:cstheme="minorHAnsi"/>
        </w:rPr>
        <w:tab/>
        <w:t>Scott Crawford</w:t>
      </w:r>
      <w:r w:rsidR="00151677">
        <w:rPr>
          <w:rFonts w:cstheme="minorHAnsi"/>
        </w:rPr>
        <w:t xml:space="preserve"> </w:t>
      </w:r>
    </w:p>
    <w:p w14:paraId="16FBAB76" w14:textId="74BB3329" w:rsidR="002E5024" w:rsidRPr="006B11AD" w:rsidRDefault="002E5024" w:rsidP="002E5024">
      <w:pPr>
        <w:tabs>
          <w:tab w:val="left" w:pos="2160"/>
        </w:tabs>
        <w:rPr>
          <w:rFonts w:cstheme="minorHAnsi"/>
        </w:rPr>
      </w:pPr>
      <w:r w:rsidRPr="006B11AD">
        <w:rPr>
          <w:rFonts w:cstheme="minorHAnsi"/>
        </w:rPr>
        <w:t>Office:</w:t>
      </w:r>
      <w:r w:rsidRPr="006B11AD">
        <w:rPr>
          <w:rFonts w:cstheme="minorHAnsi"/>
        </w:rPr>
        <w:tab/>
      </w:r>
      <w:r w:rsidR="006B11AD" w:rsidRPr="006B11AD">
        <w:rPr>
          <w:rFonts w:cstheme="minorHAnsi"/>
        </w:rPr>
        <w:t xml:space="preserve">Blocker </w:t>
      </w:r>
      <w:r w:rsidR="00231FBE">
        <w:rPr>
          <w:rFonts w:cstheme="minorHAnsi"/>
        </w:rPr>
        <w:t>2</w:t>
      </w:r>
      <w:r w:rsidR="00422EE4">
        <w:rPr>
          <w:rFonts w:cstheme="minorHAnsi"/>
        </w:rPr>
        <w:t>45C</w:t>
      </w:r>
      <w:r w:rsidR="00151677">
        <w:rPr>
          <w:rFonts w:cstheme="minorHAnsi"/>
        </w:rPr>
        <w:t xml:space="preserve"> </w:t>
      </w:r>
    </w:p>
    <w:p w14:paraId="2C81B2FF" w14:textId="77777777" w:rsidR="00044BCD" w:rsidRDefault="002E5024" w:rsidP="002E5024">
      <w:pPr>
        <w:tabs>
          <w:tab w:val="left" w:pos="2160"/>
        </w:tabs>
        <w:rPr>
          <w:rFonts w:cstheme="minorHAnsi"/>
        </w:rPr>
      </w:pPr>
      <w:r w:rsidRPr="006B11AD">
        <w:rPr>
          <w:rFonts w:cstheme="minorHAnsi"/>
        </w:rPr>
        <w:t>E-Mail:</w:t>
      </w:r>
      <w:r w:rsidRPr="006B11AD">
        <w:rPr>
          <w:rFonts w:cstheme="minorHAnsi"/>
        </w:rPr>
        <w:tab/>
      </w:r>
      <w:hyperlink r:id="rId7" w:history="1">
        <w:r w:rsidR="00151677" w:rsidRPr="00BC1097">
          <w:rPr>
            <w:rStyle w:val="Hyperlink"/>
            <w:rFonts w:cstheme="minorHAnsi"/>
          </w:rPr>
          <w:t>scottcrawford@tamu.edu</w:t>
        </w:r>
      </w:hyperlink>
      <w:r w:rsidR="00151677">
        <w:rPr>
          <w:rFonts w:cstheme="minorHAnsi"/>
        </w:rPr>
        <w:t xml:space="preserve"> </w:t>
      </w:r>
    </w:p>
    <w:p w14:paraId="2C249749" w14:textId="74325177" w:rsidR="00657B32" w:rsidRDefault="00352602" w:rsidP="002E5024">
      <w:pPr>
        <w:rPr>
          <w:rFonts w:cstheme="minorHAnsi"/>
        </w:rPr>
      </w:pPr>
      <w:r>
        <w:rPr>
          <w:rFonts w:cstheme="minorHAnsi"/>
        </w:rPr>
        <w:t>In CANVAS you will see a video explaining the course.</w:t>
      </w:r>
    </w:p>
    <w:p w14:paraId="4B86DEEB" w14:textId="77777777" w:rsidR="00657B32" w:rsidRPr="006B11AD" w:rsidRDefault="00657B32" w:rsidP="002E5024">
      <w:pPr>
        <w:rPr>
          <w:rFonts w:cstheme="minorHAnsi"/>
        </w:rPr>
      </w:pPr>
    </w:p>
    <w:p w14:paraId="172BC2D8" w14:textId="536A8908" w:rsidR="00F63C1E" w:rsidRPr="006B11AD" w:rsidRDefault="002E5024" w:rsidP="006B11AD">
      <w:pPr>
        <w:pStyle w:val="Heading3"/>
        <w:rPr>
          <w:rFonts w:asciiTheme="minorHAnsi" w:hAnsiTheme="minorHAnsi" w:cstheme="minorHAnsi"/>
        </w:rPr>
      </w:pPr>
      <w:r w:rsidRPr="006B11AD">
        <w:rPr>
          <w:rFonts w:asciiTheme="minorHAnsi" w:hAnsiTheme="minorHAnsi" w:cstheme="minorHAnsi"/>
        </w:rPr>
        <w:t>Course Description</w:t>
      </w:r>
    </w:p>
    <w:p w14:paraId="6BF81608" w14:textId="29FAA1F5" w:rsidR="006B11AD" w:rsidRPr="006B11AD" w:rsidRDefault="006B11AD" w:rsidP="006B11AD">
      <w:pPr>
        <w:rPr>
          <w:rFonts w:cstheme="minorHAnsi"/>
          <w:sz w:val="24"/>
          <w:szCs w:val="24"/>
        </w:rPr>
      </w:pPr>
      <w:r w:rsidRPr="006B11AD">
        <w:rPr>
          <w:rFonts w:cstheme="minorHAnsi"/>
          <w:sz w:val="24"/>
          <w:szCs w:val="24"/>
        </w:rPr>
        <w:t>Focus on statistical consulting services to clients. Discuss the application of various statistical methods, including but not limited to, experimental design, sampling and survey, graphics and tables, and basic ideas of modeling and data mining techniques, to solve the real problems.</w:t>
      </w:r>
    </w:p>
    <w:p w14:paraId="5C021F74" w14:textId="77777777" w:rsidR="00281D66" w:rsidRPr="006B11AD" w:rsidRDefault="00281D66" w:rsidP="00281D66">
      <w:pPr>
        <w:rPr>
          <w:rFonts w:cstheme="minorHAnsi"/>
        </w:rPr>
      </w:pPr>
    </w:p>
    <w:p w14:paraId="5A422888" w14:textId="1A2F25CA" w:rsidR="006B11AD" w:rsidRPr="006B11AD" w:rsidRDefault="00281D66" w:rsidP="006B11AD">
      <w:pPr>
        <w:pStyle w:val="Heading3"/>
        <w:rPr>
          <w:rFonts w:asciiTheme="minorHAnsi" w:hAnsiTheme="minorHAnsi" w:cstheme="minorHAnsi"/>
        </w:rPr>
      </w:pPr>
      <w:r w:rsidRPr="006B11AD">
        <w:rPr>
          <w:rFonts w:asciiTheme="minorHAnsi" w:hAnsiTheme="minorHAnsi" w:cstheme="minorHAnsi"/>
        </w:rPr>
        <w:t>Course Learning Outcomes</w:t>
      </w:r>
    </w:p>
    <w:p w14:paraId="3D4A3C49" w14:textId="0E07D578" w:rsidR="00FC447F" w:rsidRPr="006B11AD" w:rsidRDefault="006B11AD" w:rsidP="001B057C">
      <w:pPr>
        <w:pStyle w:val="ListBullet"/>
        <w:spacing w:after="0"/>
        <w:rPr>
          <w:rFonts w:asciiTheme="minorHAnsi" w:hAnsiTheme="minorHAnsi" w:cstheme="minorHAnsi"/>
        </w:rPr>
      </w:pPr>
      <w:r>
        <w:rPr>
          <w:rFonts w:asciiTheme="minorHAnsi" w:hAnsiTheme="minorHAnsi" w:cstheme="minorHAnsi"/>
          <w:sz w:val="24"/>
          <w:szCs w:val="24"/>
        </w:rPr>
        <w:t>C</w:t>
      </w:r>
      <w:r w:rsidRPr="006B11AD">
        <w:rPr>
          <w:rFonts w:asciiTheme="minorHAnsi" w:hAnsiTheme="minorHAnsi" w:cstheme="minorHAnsi"/>
          <w:sz w:val="24"/>
          <w:szCs w:val="24"/>
        </w:rPr>
        <w:t>ommunicate with the clients and identify the statistical problems to be solved</w:t>
      </w:r>
    </w:p>
    <w:p w14:paraId="63F79B9A" w14:textId="7BE23F6A" w:rsidR="00FC447F" w:rsidRPr="006B11AD" w:rsidRDefault="006B11AD" w:rsidP="001B057C">
      <w:pPr>
        <w:pStyle w:val="ListBullet"/>
        <w:spacing w:after="0"/>
        <w:rPr>
          <w:rFonts w:asciiTheme="minorHAnsi" w:hAnsiTheme="minorHAnsi" w:cstheme="minorHAnsi"/>
        </w:rPr>
      </w:pPr>
      <w:r>
        <w:rPr>
          <w:rFonts w:asciiTheme="minorHAnsi" w:hAnsiTheme="minorHAnsi" w:cstheme="minorHAnsi"/>
          <w:sz w:val="24"/>
          <w:szCs w:val="24"/>
        </w:rPr>
        <w:t>O</w:t>
      </w:r>
      <w:r w:rsidRPr="006B11AD">
        <w:rPr>
          <w:rFonts w:asciiTheme="minorHAnsi" w:hAnsiTheme="minorHAnsi" w:cstheme="minorHAnsi"/>
          <w:sz w:val="24"/>
          <w:szCs w:val="24"/>
        </w:rPr>
        <w:t>utline a project plan for solving a statistical problem</w:t>
      </w:r>
    </w:p>
    <w:p w14:paraId="2D19500B" w14:textId="5ACB1191" w:rsidR="00FC447F" w:rsidRPr="006B11AD" w:rsidRDefault="006B11AD" w:rsidP="001B057C">
      <w:pPr>
        <w:pStyle w:val="ListBullet"/>
        <w:spacing w:after="0"/>
        <w:rPr>
          <w:rFonts w:asciiTheme="minorHAnsi" w:hAnsiTheme="minorHAnsi" w:cstheme="minorHAnsi"/>
        </w:rPr>
      </w:pPr>
      <w:r>
        <w:rPr>
          <w:rFonts w:asciiTheme="minorHAnsi" w:hAnsiTheme="minorHAnsi" w:cstheme="minorHAnsi"/>
          <w:sz w:val="24"/>
          <w:szCs w:val="24"/>
        </w:rPr>
        <w:t>U</w:t>
      </w:r>
      <w:r w:rsidRPr="006B11AD">
        <w:rPr>
          <w:rFonts w:asciiTheme="minorHAnsi" w:hAnsiTheme="minorHAnsi" w:cstheme="minorHAnsi"/>
          <w:sz w:val="24"/>
          <w:szCs w:val="24"/>
        </w:rPr>
        <w:t>se proper statistical software or methodology needed for the problem</w:t>
      </w:r>
    </w:p>
    <w:p w14:paraId="012DDE55" w14:textId="5D436961" w:rsidR="006B11AD" w:rsidRPr="006B11AD" w:rsidRDefault="006B11AD" w:rsidP="001B057C">
      <w:pPr>
        <w:pStyle w:val="ListBullet"/>
        <w:spacing w:after="0"/>
        <w:rPr>
          <w:rFonts w:asciiTheme="minorHAnsi" w:hAnsiTheme="minorHAnsi" w:cstheme="minorHAnsi"/>
        </w:rPr>
      </w:pPr>
      <w:r>
        <w:rPr>
          <w:rFonts w:asciiTheme="minorHAnsi" w:hAnsiTheme="minorHAnsi" w:cstheme="minorHAnsi"/>
          <w:sz w:val="24"/>
          <w:szCs w:val="24"/>
        </w:rPr>
        <w:t>O</w:t>
      </w:r>
      <w:r w:rsidRPr="006B11AD">
        <w:rPr>
          <w:rFonts w:asciiTheme="minorHAnsi" w:hAnsiTheme="minorHAnsi" w:cstheme="minorHAnsi"/>
          <w:sz w:val="24"/>
          <w:szCs w:val="24"/>
        </w:rPr>
        <w:t>utline and write a statistical report for the problem solved</w:t>
      </w:r>
    </w:p>
    <w:p w14:paraId="5296F605" w14:textId="77777777" w:rsidR="00FC447F" w:rsidRPr="006B11AD" w:rsidRDefault="00FC447F" w:rsidP="00281D66">
      <w:pPr>
        <w:rPr>
          <w:rFonts w:cstheme="minorHAnsi"/>
        </w:rPr>
      </w:pPr>
    </w:p>
    <w:p w14:paraId="5DFBA67E" w14:textId="401DFF1C" w:rsidR="006B11AD" w:rsidRPr="001B057C" w:rsidRDefault="001B057C" w:rsidP="001B057C">
      <w:pPr>
        <w:pStyle w:val="Heading3"/>
        <w:rPr>
          <w:rFonts w:asciiTheme="minorHAnsi" w:hAnsiTheme="minorHAnsi" w:cstheme="minorHAnsi"/>
        </w:rPr>
      </w:pPr>
      <w:r>
        <w:rPr>
          <w:rFonts w:asciiTheme="minorHAnsi" w:hAnsiTheme="minorHAnsi" w:cstheme="minorHAnsi"/>
        </w:rPr>
        <w:t xml:space="preserve">Optional </w:t>
      </w:r>
      <w:r w:rsidR="00281D66" w:rsidRPr="006B11AD">
        <w:rPr>
          <w:rFonts w:asciiTheme="minorHAnsi" w:hAnsiTheme="minorHAnsi" w:cstheme="minorHAnsi"/>
        </w:rPr>
        <w:t>Resource Materials</w:t>
      </w:r>
    </w:p>
    <w:p w14:paraId="55E09223" w14:textId="77777777" w:rsidR="006B11AD" w:rsidRPr="006B11AD" w:rsidRDefault="006B11AD" w:rsidP="006B11AD">
      <w:pPr>
        <w:rPr>
          <w:rFonts w:cstheme="minorHAnsi"/>
        </w:rPr>
      </w:pPr>
      <w:r w:rsidRPr="006B11AD">
        <w:rPr>
          <w:rFonts w:cstheme="minorHAnsi"/>
        </w:rPr>
        <w:t>The Art &amp; Science of Data Analytics, E. Jones</w:t>
      </w:r>
    </w:p>
    <w:p w14:paraId="23531E5C" w14:textId="77777777" w:rsidR="006B11AD" w:rsidRPr="006B11AD" w:rsidRDefault="006B11AD" w:rsidP="006B11AD">
      <w:pPr>
        <w:rPr>
          <w:rFonts w:cstheme="minorHAnsi"/>
        </w:rPr>
      </w:pPr>
      <w:r w:rsidRPr="006B11AD">
        <w:rPr>
          <w:rFonts w:cstheme="minorHAnsi"/>
        </w:rPr>
        <w:t>Statistical Consulting by Javier Cabrera &amp; Andrew McDougall</w:t>
      </w:r>
    </w:p>
    <w:p w14:paraId="46C07A80" w14:textId="77777777" w:rsidR="006B11AD" w:rsidRPr="006B11AD" w:rsidRDefault="006B11AD" w:rsidP="006B11AD">
      <w:pPr>
        <w:rPr>
          <w:rFonts w:cstheme="minorHAnsi"/>
        </w:rPr>
      </w:pPr>
      <w:r w:rsidRPr="006B11AD">
        <w:rPr>
          <w:rFonts w:cstheme="minorHAnsi"/>
        </w:rPr>
        <w:t xml:space="preserve">Statistical Consulting: A Guide to Effective Communication by Janice </w:t>
      </w:r>
      <w:proofErr w:type="spellStart"/>
      <w:r w:rsidRPr="006B11AD">
        <w:rPr>
          <w:rFonts w:cstheme="minorHAnsi"/>
        </w:rPr>
        <w:t>Derr</w:t>
      </w:r>
      <w:proofErr w:type="spellEnd"/>
    </w:p>
    <w:p w14:paraId="61285A7D" w14:textId="77777777" w:rsidR="006B11AD" w:rsidRPr="006B11AD" w:rsidRDefault="006B11AD" w:rsidP="006B11AD">
      <w:pPr>
        <w:rPr>
          <w:rFonts w:cstheme="minorHAnsi"/>
        </w:rPr>
      </w:pPr>
      <w:r w:rsidRPr="006B11AD">
        <w:rPr>
          <w:rFonts w:cstheme="minorHAnsi"/>
        </w:rPr>
        <w:t xml:space="preserve">Human Side of Statistical Consulting by James R. </w:t>
      </w:r>
      <w:proofErr w:type="spellStart"/>
      <w:r w:rsidRPr="006B11AD">
        <w:rPr>
          <w:rFonts w:cstheme="minorHAnsi"/>
        </w:rPr>
        <w:t>Boen</w:t>
      </w:r>
      <w:proofErr w:type="spellEnd"/>
      <w:r w:rsidRPr="006B11AD">
        <w:rPr>
          <w:rFonts w:cstheme="minorHAnsi"/>
        </w:rPr>
        <w:t xml:space="preserve"> &amp; Douglas A. Zahn</w:t>
      </w:r>
    </w:p>
    <w:p w14:paraId="3C6C966E" w14:textId="2AF02EB7" w:rsidR="00281D66" w:rsidRDefault="006B11AD" w:rsidP="00281D66">
      <w:pPr>
        <w:rPr>
          <w:rFonts w:cstheme="minorHAnsi"/>
        </w:rPr>
      </w:pPr>
      <w:r w:rsidRPr="006B11AD">
        <w:rPr>
          <w:rFonts w:cstheme="minorHAnsi"/>
        </w:rPr>
        <w:t xml:space="preserve">The Statistical Consultant in Action edited by D.J. Hand &amp; B.S. </w:t>
      </w:r>
      <w:proofErr w:type="spellStart"/>
      <w:r w:rsidRPr="006B11AD">
        <w:rPr>
          <w:rFonts w:cstheme="minorHAnsi"/>
        </w:rPr>
        <w:t>Everitt</w:t>
      </w:r>
      <w:proofErr w:type="spellEnd"/>
    </w:p>
    <w:p w14:paraId="5B3CE1CB" w14:textId="49AF153E" w:rsidR="00F5053F" w:rsidRDefault="00F5053F" w:rsidP="00281D66">
      <w:pPr>
        <w:rPr>
          <w:rFonts w:cstheme="minorHAnsi"/>
        </w:rPr>
      </w:pPr>
    </w:p>
    <w:p w14:paraId="6F0468EB" w14:textId="069205AB" w:rsidR="00242E4D" w:rsidRDefault="00F5053F" w:rsidP="00B23E26">
      <w:pPr>
        <w:pStyle w:val="Heading3"/>
        <w:rPr>
          <w:rFonts w:asciiTheme="minorHAnsi" w:hAnsiTheme="minorHAnsi" w:cstheme="minorHAnsi"/>
        </w:rPr>
      </w:pPr>
      <w:r>
        <w:rPr>
          <w:rFonts w:asciiTheme="minorHAnsi" w:hAnsiTheme="minorHAnsi" w:cstheme="minorHAnsi"/>
        </w:rPr>
        <w:t>Final Project/Presentation</w:t>
      </w:r>
    </w:p>
    <w:p w14:paraId="04D548CB" w14:textId="5A21B21E" w:rsidR="00F5053F" w:rsidRDefault="00F5053F" w:rsidP="00F5053F">
      <w:r>
        <w:t xml:space="preserve">The final project has </w:t>
      </w:r>
      <w:r w:rsidR="002829E8">
        <w:t>three</w:t>
      </w:r>
      <w:r>
        <w:t xml:space="preserve"> options:</w:t>
      </w:r>
    </w:p>
    <w:p w14:paraId="0556455A" w14:textId="473483C4" w:rsidR="00F5053F" w:rsidRDefault="00F5053F" w:rsidP="00F5053F">
      <w:r>
        <w:t>-</w:t>
      </w:r>
      <w:r w:rsidR="002829E8">
        <w:tab/>
        <w:t>Use your own data</w:t>
      </w:r>
      <w:r>
        <w:t xml:space="preserve"> (which fits the criterion)</w:t>
      </w:r>
    </w:p>
    <w:p w14:paraId="44AFCEEB" w14:textId="79F648FA" w:rsidR="002829E8" w:rsidRDefault="002829E8" w:rsidP="00F5053F">
      <w:r>
        <w:t>-</w:t>
      </w:r>
      <w:r>
        <w:tab/>
        <w:t>Find an appropriate data set from Kaggle</w:t>
      </w:r>
    </w:p>
    <w:p w14:paraId="59AF4A9C" w14:textId="70A34559" w:rsidR="00F5053F" w:rsidRDefault="00F5053F" w:rsidP="00F5053F">
      <w:r>
        <w:t>-</w:t>
      </w:r>
      <w:r>
        <w:tab/>
        <w:t xml:space="preserve">Choose </w:t>
      </w:r>
      <w:r w:rsidR="002829E8">
        <w:t>from</w:t>
      </w:r>
      <w:r>
        <w:t xml:space="preserve"> existing </w:t>
      </w:r>
      <w:r w:rsidR="002829E8">
        <w:t>data sets I have</w:t>
      </w:r>
    </w:p>
    <w:p w14:paraId="42A85780" w14:textId="77777777" w:rsidR="002829E8" w:rsidRDefault="002829E8" w:rsidP="00F5053F"/>
    <w:p w14:paraId="34CE365D" w14:textId="379ED073" w:rsidR="00F5053F" w:rsidRDefault="00F5053F" w:rsidP="00F5053F">
      <w:r>
        <w:t>Project reports should be complete (typically maybe 10-</w:t>
      </w:r>
      <w:r w:rsidR="00042455">
        <w:t>2</w:t>
      </w:r>
      <w:r>
        <w:t>5 pages) and contain the relevant material in report style, such as having an introduction, methods, results, and conclusion.</w:t>
      </w:r>
    </w:p>
    <w:p w14:paraId="3DDB57B6" w14:textId="77777777" w:rsidR="002829E8" w:rsidRDefault="002829E8" w:rsidP="00F5053F"/>
    <w:p w14:paraId="495CD14D" w14:textId="4F31A031" w:rsidR="00F5053F" w:rsidRDefault="00F5053F" w:rsidP="00F5053F">
      <w:r>
        <w:t xml:space="preserve">The presentation should be 10 minutes, recorded on video as if it were to be given to a client discussing their question or goal and your results.  Emphasis will be on communicating effectively rather than proving your statistical intellectual prowess.   </w:t>
      </w:r>
    </w:p>
    <w:p w14:paraId="227F3ADF" w14:textId="77777777" w:rsidR="00F5053F" w:rsidRPr="00F5053F" w:rsidRDefault="00F5053F" w:rsidP="00F5053F"/>
    <w:p w14:paraId="54549DF2" w14:textId="6345DC58" w:rsidR="00281D66" w:rsidRPr="006B11AD" w:rsidRDefault="00281D66" w:rsidP="00242E4D">
      <w:pPr>
        <w:pStyle w:val="Heading3"/>
        <w:rPr>
          <w:rFonts w:asciiTheme="minorHAnsi" w:hAnsiTheme="minorHAnsi" w:cstheme="minorHAnsi"/>
        </w:rPr>
      </w:pPr>
      <w:r w:rsidRPr="006B11AD">
        <w:rPr>
          <w:rFonts w:asciiTheme="minorHAnsi" w:hAnsiTheme="minorHAnsi" w:cstheme="minorHAnsi"/>
        </w:rPr>
        <w:lastRenderedPageBreak/>
        <w:t>Grading Policy</w:t>
      </w:r>
    </w:p>
    <w:p w14:paraId="78C25F9D" w14:textId="77777777" w:rsidR="00242E4D" w:rsidRPr="00242E4D" w:rsidRDefault="00242E4D" w:rsidP="00242E4D">
      <w:pPr>
        <w:rPr>
          <w:rFonts w:cstheme="minorHAnsi"/>
        </w:rPr>
      </w:pPr>
      <w:r w:rsidRPr="00242E4D">
        <w:rPr>
          <w:rFonts w:cstheme="minorHAnsi"/>
        </w:rPr>
        <w:t>This course is graded on an S/U basis.  In order to receive a grade of S (satisfactory), a grade of 70% is required by participating in online discussion posts, writing a final project report, and presenting that report to the client (whether real or fictitious).</w:t>
      </w:r>
    </w:p>
    <w:p w14:paraId="153B96E0" w14:textId="77777777" w:rsidR="00242E4D" w:rsidRPr="00242E4D" w:rsidRDefault="00242E4D" w:rsidP="00242E4D">
      <w:pPr>
        <w:rPr>
          <w:rFonts w:cstheme="minorHAnsi"/>
        </w:rPr>
      </w:pPr>
      <w:r w:rsidRPr="00242E4D">
        <w:rPr>
          <w:rFonts w:cstheme="minorHAnsi"/>
        </w:rPr>
        <w:t>20% Posting</w:t>
      </w:r>
    </w:p>
    <w:p w14:paraId="2A17CEC4" w14:textId="77777777" w:rsidR="00242E4D" w:rsidRPr="00242E4D" w:rsidRDefault="00242E4D" w:rsidP="00242E4D">
      <w:pPr>
        <w:rPr>
          <w:rFonts w:cstheme="minorHAnsi"/>
        </w:rPr>
      </w:pPr>
      <w:r w:rsidRPr="00242E4D">
        <w:rPr>
          <w:rFonts w:cstheme="minorHAnsi"/>
        </w:rPr>
        <w:t>50% Final Project Report</w:t>
      </w:r>
    </w:p>
    <w:p w14:paraId="6FCBB60D" w14:textId="0DB940A8" w:rsidR="00281D66" w:rsidRDefault="00242E4D" w:rsidP="00242E4D">
      <w:pPr>
        <w:rPr>
          <w:rFonts w:cstheme="minorHAnsi"/>
        </w:rPr>
      </w:pPr>
      <w:r w:rsidRPr="00242E4D">
        <w:rPr>
          <w:rFonts w:cstheme="minorHAnsi"/>
        </w:rPr>
        <w:t>30% Final Project Presentation</w:t>
      </w:r>
    </w:p>
    <w:p w14:paraId="16F22A1A" w14:textId="77777777" w:rsidR="00242E4D" w:rsidRPr="00242E4D" w:rsidRDefault="00242E4D" w:rsidP="00242E4D">
      <w:pPr>
        <w:rPr>
          <w:rFonts w:cstheme="minorHAnsi"/>
        </w:rPr>
      </w:pPr>
    </w:p>
    <w:p w14:paraId="7513F80C" w14:textId="248A8B96" w:rsidR="00281D66" w:rsidRDefault="00242E4D" w:rsidP="00281D66">
      <w:pPr>
        <w:rPr>
          <w:rFonts w:cstheme="minorHAnsi"/>
        </w:rPr>
      </w:pPr>
      <w:r>
        <w:rPr>
          <w:rStyle w:val="Heading4Char"/>
          <w:rFonts w:asciiTheme="minorHAnsi" w:hAnsiTheme="minorHAnsi" w:cstheme="minorHAnsi"/>
        </w:rPr>
        <w:t>Attendance Policy</w:t>
      </w:r>
    </w:p>
    <w:p w14:paraId="2C608288" w14:textId="4BED3568" w:rsidR="00242E4D" w:rsidRPr="00242E4D" w:rsidRDefault="00242E4D" w:rsidP="00242E4D">
      <w:pPr>
        <w:rPr>
          <w:rFonts w:cstheme="minorHAnsi"/>
        </w:rPr>
      </w:pPr>
      <w:r w:rsidRPr="00242E4D">
        <w:rPr>
          <w:rFonts w:cstheme="minorHAnsi"/>
        </w:rPr>
        <w:t>The</w:t>
      </w:r>
      <w:r w:rsidR="00157BA9">
        <w:rPr>
          <w:rFonts w:cstheme="minorHAnsi"/>
        </w:rPr>
        <w:t xml:space="preserve"> grade</w:t>
      </w:r>
      <w:r w:rsidRPr="00242E4D">
        <w:rPr>
          <w:rFonts w:cstheme="minorHAnsi"/>
        </w:rPr>
        <w:t xml:space="preserve"> does no</w:t>
      </w:r>
      <w:r w:rsidR="00C52BFF">
        <w:rPr>
          <w:rFonts w:cstheme="minorHAnsi"/>
        </w:rPr>
        <w:t>t</w:t>
      </w:r>
      <w:r w:rsidRPr="00242E4D">
        <w:rPr>
          <w:rFonts w:cstheme="minorHAnsi"/>
        </w:rPr>
        <w:t xml:space="preserve"> have an expectation for class attendance.  The lectures </w:t>
      </w:r>
      <w:r w:rsidR="00044BCD">
        <w:rPr>
          <w:rFonts w:cstheme="minorHAnsi"/>
        </w:rPr>
        <w:t>are YouTube videos found in CANVAS</w:t>
      </w:r>
      <w:r w:rsidRPr="00242E4D">
        <w:rPr>
          <w:rFonts w:cstheme="minorHAnsi"/>
        </w:rPr>
        <w:t>, and you are required to comment in the online discussion board in CANVAS before the deadline.  You will be given specific questions to answer there (including webcam recorded responses).  If your post is not good enough to get full points you will be asked to resubmit a post to get full credit.</w:t>
      </w:r>
    </w:p>
    <w:p w14:paraId="50C20F0C" w14:textId="77777777" w:rsidR="00281D66" w:rsidRPr="006B11AD" w:rsidRDefault="00281D66" w:rsidP="00281D66">
      <w:pPr>
        <w:rPr>
          <w:rFonts w:cstheme="minorHAnsi"/>
        </w:rPr>
      </w:pPr>
    </w:p>
    <w:p w14:paraId="7C75746F" w14:textId="77777777" w:rsidR="00805DE2" w:rsidRPr="006B11AD" w:rsidRDefault="00805DE2" w:rsidP="00B23E26">
      <w:pPr>
        <w:pStyle w:val="Heading3"/>
        <w:rPr>
          <w:rFonts w:asciiTheme="minorHAnsi" w:hAnsiTheme="minorHAnsi" w:cstheme="minorHAnsi"/>
        </w:rPr>
      </w:pPr>
      <w:r w:rsidRPr="006B11AD">
        <w:rPr>
          <w:rFonts w:asciiTheme="minorHAnsi" w:hAnsiTheme="minorHAnsi" w:cstheme="minorHAnsi"/>
        </w:rPr>
        <w:t>Late Work Policy</w:t>
      </w:r>
    </w:p>
    <w:p w14:paraId="3B08B56D" w14:textId="0772B801" w:rsidR="00805DE2" w:rsidRDefault="00242E4D" w:rsidP="00805DE2">
      <w:pPr>
        <w:rPr>
          <w:rFonts w:cstheme="minorHAnsi"/>
        </w:rPr>
      </w:pPr>
      <w:r w:rsidRPr="00242E4D">
        <w:rPr>
          <w:rFonts w:cstheme="minorHAnsi"/>
        </w:rPr>
        <w:t>If you know you will be late contact me so we can find a solution.  If you miss a posting deadline contact me within 24 hours to find a solution so you can still post.  For the final project there is typically an extension to the deadline offered to those who contact me within 24 hours after the original deadline.  There is a hard deadline to the final project beyond which grades will be submitted and no further extensions are possible.</w:t>
      </w:r>
    </w:p>
    <w:p w14:paraId="5709A58D" w14:textId="77777777" w:rsidR="00242E4D" w:rsidRPr="006B11AD" w:rsidRDefault="00242E4D" w:rsidP="00805DE2">
      <w:pPr>
        <w:rPr>
          <w:rFonts w:cstheme="minorHAnsi"/>
        </w:rPr>
      </w:pPr>
    </w:p>
    <w:p w14:paraId="5824E4D2" w14:textId="69B2C398" w:rsidR="00805DE2" w:rsidRPr="006B11AD" w:rsidRDefault="00805DE2" w:rsidP="00B23E26">
      <w:pPr>
        <w:pStyle w:val="Heading3"/>
        <w:rPr>
          <w:rFonts w:asciiTheme="minorHAnsi" w:hAnsiTheme="minorHAnsi" w:cstheme="minorHAnsi"/>
        </w:rPr>
      </w:pPr>
      <w:r w:rsidRPr="006B11AD">
        <w:rPr>
          <w:rFonts w:asciiTheme="minorHAnsi" w:hAnsiTheme="minorHAnsi" w:cstheme="minorHAnsi"/>
        </w:rPr>
        <w:t>Course Schedule</w:t>
      </w:r>
      <w:r w:rsidR="008F0D6B">
        <w:rPr>
          <w:rFonts w:asciiTheme="minorHAnsi" w:hAnsiTheme="minorHAnsi" w:cstheme="minorHAnsi"/>
        </w:rPr>
        <w:t xml:space="preserve"> </w:t>
      </w:r>
      <w:r w:rsidR="00027B69">
        <w:rPr>
          <w:rFonts w:asciiTheme="minorHAnsi" w:hAnsiTheme="minorHAnsi" w:cstheme="minorHAnsi"/>
        </w:rPr>
        <w:t>(</w:t>
      </w:r>
      <w:r w:rsidR="00044BCD">
        <w:rPr>
          <w:rFonts w:asciiTheme="minorHAnsi" w:hAnsiTheme="minorHAnsi" w:cstheme="minorHAnsi"/>
        </w:rPr>
        <w:t>The date is the week the discussion opens.  Due date is a week later)</w:t>
      </w:r>
    </w:p>
    <w:p w14:paraId="1A6B3E68" w14:textId="77777777" w:rsidR="00805DE2" w:rsidRPr="006B11AD" w:rsidRDefault="00805DE2" w:rsidP="00B23E26">
      <w:pPr>
        <w:keepNext/>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980"/>
        <w:gridCol w:w="1890"/>
        <w:gridCol w:w="1800"/>
        <w:gridCol w:w="2065"/>
      </w:tblGrid>
      <w:tr w:rsidR="00242E4D" w:rsidRPr="00244830" w14:paraId="6CD6130D" w14:textId="77777777" w:rsidTr="007925A4">
        <w:tc>
          <w:tcPr>
            <w:tcW w:w="1615" w:type="dxa"/>
            <w:shd w:val="clear" w:color="auto" w:fill="auto"/>
          </w:tcPr>
          <w:p w14:paraId="2FB0C202" w14:textId="11AAFF5F" w:rsidR="00E65B74" w:rsidRDefault="00027B69" w:rsidP="00B153E1">
            <w:pPr>
              <w:jc w:val="center"/>
              <w:rPr>
                <w:rFonts w:ascii="Arial Narrow" w:hAnsi="Arial Narrow"/>
                <w:b/>
              </w:rPr>
            </w:pPr>
            <w:r>
              <w:rPr>
                <w:rFonts w:ascii="Arial Narrow" w:hAnsi="Arial Narrow"/>
                <w:b/>
              </w:rPr>
              <w:t>Jan 1</w:t>
            </w:r>
            <w:r w:rsidR="00D04A96">
              <w:rPr>
                <w:rFonts w:ascii="Arial Narrow" w:hAnsi="Arial Narrow"/>
                <w:b/>
              </w:rPr>
              <w:t>6</w:t>
            </w:r>
          </w:p>
          <w:p w14:paraId="7E8CD763" w14:textId="77777777" w:rsidR="00242E4D" w:rsidRPr="00244830" w:rsidRDefault="00242E4D" w:rsidP="00B153E1">
            <w:pPr>
              <w:jc w:val="center"/>
              <w:rPr>
                <w:rFonts w:ascii="Arial Narrow" w:hAnsi="Arial Narrow"/>
                <w:b/>
              </w:rPr>
            </w:pPr>
            <w:r w:rsidRPr="00244830">
              <w:rPr>
                <w:rFonts w:ascii="Arial Narrow" w:hAnsi="Arial Narrow"/>
                <w:b/>
              </w:rPr>
              <w:t>Consulting</w:t>
            </w:r>
          </w:p>
          <w:p w14:paraId="7C2FF523" w14:textId="77777777" w:rsidR="00242E4D" w:rsidRPr="00244830" w:rsidRDefault="00242E4D" w:rsidP="00B153E1">
            <w:pPr>
              <w:rPr>
                <w:rFonts w:ascii="Arial Narrow" w:hAnsi="Arial Narrow"/>
              </w:rPr>
            </w:pPr>
            <w:r w:rsidRPr="00244830">
              <w:rPr>
                <w:rFonts w:ascii="Arial Narrow" w:hAnsi="Arial Narrow"/>
              </w:rPr>
              <w:t>Definition</w:t>
            </w:r>
          </w:p>
          <w:p w14:paraId="56DC2970" w14:textId="77777777" w:rsidR="00242E4D" w:rsidRPr="00244830" w:rsidRDefault="00242E4D" w:rsidP="00B153E1">
            <w:pPr>
              <w:rPr>
                <w:rFonts w:ascii="Arial Narrow" w:hAnsi="Arial Narrow"/>
              </w:rPr>
            </w:pPr>
            <w:r w:rsidRPr="00244830">
              <w:rPr>
                <w:rFonts w:ascii="Arial Narrow" w:hAnsi="Arial Narrow"/>
              </w:rPr>
              <w:t>Job Market</w:t>
            </w:r>
          </w:p>
          <w:p w14:paraId="572E92EA" w14:textId="77777777" w:rsidR="00242E4D" w:rsidRPr="00244830" w:rsidRDefault="00242E4D" w:rsidP="00B153E1">
            <w:pPr>
              <w:rPr>
                <w:rFonts w:ascii="Arial Narrow" w:hAnsi="Arial Narrow"/>
              </w:rPr>
            </w:pPr>
            <w:r w:rsidRPr="00244830">
              <w:rPr>
                <w:rFonts w:ascii="Arial Narrow" w:hAnsi="Arial Narrow"/>
              </w:rPr>
              <w:t>Data Science</w:t>
            </w:r>
          </w:p>
          <w:p w14:paraId="30C7040F" w14:textId="77777777" w:rsidR="00242E4D" w:rsidRPr="00244830" w:rsidRDefault="00242E4D" w:rsidP="00B153E1">
            <w:pPr>
              <w:rPr>
                <w:rFonts w:ascii="Arial Narrow" w:hAnsi="Arial Narrow"/>
              </w:rPr>
            </w:pPr>
            <w:r w:rsidRPr="00244830">
              <w:rPr>
                <w:rFonts w:ascii="Arial Narrow" w:hAnsi="Arial Narrow"/>
              </w:rPr>
              <w:t>Class Setup</w:t>
            </w:r>
          </w:p>
        </w:tc>
        <w:tc>
          <w:tcPr>
            <w:tcW w:w="1980" w:type="dxa"/>
            <w:shd w:val="clear" w:color="auto" w:fill="auto"/>
          </w:tcPr>
          <w:p w14:paraId="051489C9" w14:textId="51906A5E" w:rsidR="00654167" w:rsidRDefault="00027B69" w:rsidP="00B153E1">
            <w:pPr>
              <w:jc w:val="center"/>
              <w:rPr>
                <w:rFonts w:ascii="Arial Narrow" w:hAnsi="Arial Narrow"/>
                <w:b/>
              </w:rPr>
            </w:pPr>
            <w:r>
              <w:rPr>
                <w:rFonts w:ascii="Arial Narrow" w:hAnsi="Arial Narrow"/>
                <w:b/>
              </w:rPr>
              <w:t>Jan 2</w:t>
            </w:r>
            <w:r w:rsidR="00D04A96">
              <w:rPr>
                <w:rFonts w:ascii="Arial Narrow" w:hAnsi="Arial Narrow"/>
                <w:b/>
              </w:rPr>
              <w:t>3</w:t>
            </w:r>
          </w:p>
          <w:p w14:paraId="51B82500" w14:textId="77777777" w:rsidR="00242E4D" w:rsidRDefault="00242E4D" w:rsidP="00B153E1">
            <w:pPr>
              <w:rPr>
                <w:rFonts w:ascii="Arial Narrow" w:hAnsi="Arial Narrow"/>
                <w:b/>
              </w:rPr>
            </w:pPr>
            <w:r>
              <w:rPr>
                <w:rFonts w:ascii="Arial Narrow" w:hAnsi="Arial Narrow"/>
                <w:b/>
              </w:rPr>
              <w:t>Job Applications</w:t>
            </w:r>
          </w:p>
          <w:p w14:paraId="20704AC4" w14:textId="77777777" w:rsidR="00242E4D" w:rsidRDefault="00242E4D" w:rsidP="00B153E1">
            <w:pPr>
              <w:rPr>
                <w:rFonts w:ascii="Arial Narrow" w:hAnsi="Arial Narrow"/>
              </w:rPr>
            </w:pPr>
            <w:r>
              <w:rPr>
                <w:rFonts w:ascii="Arial Narrow" w:hAnsi="Arial Narrow"/>
              </w:rPr>
              <w:t>Materials</w:t>
            </w:r>
          </w:p>
          <w:p w14:paraId="0EF10BE9" w14:textId="77777777" w:rsidR="00242E4D" w:rsidRDefault="00242E4D" w:rsidP="00B153E1">
            <w:pPr>
              <w:rPr>
                <w:rFonts w:ascii="Arial Narrow" w:hAnsi="Arial Narrow"/>
              </w:rPr>
            </w:pPr>
            <w:r>
              <w:rPr>
                <w:rFonts w:ascii="Arial Narrow" w:hAnsi="Arial Narrow"/>
              </w:rPr>
              <w:t>Statistician Perception</w:t>
            </w:r>
          </w:p>
          <w:p w14:paraId="72BF5998" w14:textId="33D6B956" w:rsidR="00242E4D" w:rsidRPr="00244830" w:rsidRDefault="00242E4D" w:rsidP="00B153E1">
            <w:pPr>
              <w:rPr>
                <w:rFonts w:ascii="Arial Narrow" w:hAnsi="Arial Narrow"/>
              </w:rPr>
            </w:pPr>
            <w:r>
              <w:rPr>
                <w:rFonts w:ascii="Arial Narrow" w:hAnsi="Arial Narrow"/>
              </w:rPr>
              <w:t>Imposter Syndrome</w:t>
            </w:r>
          </w:p>
        </w:tc>
        <w:tc>
          <w:tcPr>
            <w:tcW w:w="1890" w:type="dxa"/>
            <w:shd w:val="clear" w:color="auto" w:fill="auto"/>
          </w:tcPr>
          <w:p w14:paraId="3105017C" w14:textId="31E42B0A" w:rsidR="00654167" w:rsidRDefault="00027B69" w:rsidP="00B153E1">
            <w:pPr>
              <w:jc w:val="center"/>
              <w:rPr>
                <w:rFonts w:ascii="Arial Narrow" w:hAnsi="Arial Narrow"/>
                <w:b/>
              </w:rPr>
            </w:pPr>
            <w:r>
              <w:rPr>
                <w:rFonts w:ascii="Arial Narrow" w:hAnsi="Arial Narrow"/>
                <w:b/>
              </w:rPr>
              <w:t>Jan 3</w:t>
            </w:r>
            <w:r w:rsidR="00D04A96">
              <w:rPr>
                <w:rFonts w:ascii="Arial Narrow" w:hAnsi="Arial Narrow"/>
                <w:b/>
              </w:rPr>
              <w:t>0</w:t>
            </w:r>
          </w:p>
          <w:p w14:paraId="4E3D06D4" w14:textId="77777777" w:rsidR="00242E4D" w:rsidRDefault="00242E4D" w:rsidP="00B153E1">
            <w:pPr>
              <w:jc w:val="center"/>
              <w:rPr>
                <w:rFonts w:ascii="Arial Narrow" w:hAnsi="Arial Narrow"/>
                <w:b/>
              </w:rPr>
            </w:pPr>
            <w:r>
              <w:rPr>
                <w:rFonts w:ascii="Arial Narrow" w:hAnsi="Arial Narrow"/>
                <w:b/>
              </w:rPr>
              <w:t>Before you Meet</w:t>
            </w:r>
          </w:p>
          <w:p w14:paraId="163BD0E7" w14:textId="77777777" w:rsidR="00242E4D" w:rsidRDefault="00242E4D" w:rsidP="00B153E1">
            <w:pPr>
              <w:rPr>
                <w:rFonts w:ascii="Arial Narrow" w:hAnsi="Arial Narrow"/>
              </w:rPr>
            </w:pPr>
            <w:r>
              <w:rPr>
                <w:rFonts w:ascii="Arial Narrow" w:hAnsi="Arial Narrow"/>
              </w:rPr>
              <w:t>Preparation</w:t>
            </w:r>
          </w:p>
          <w:p w14:paraId="0FC9F840" w14:textId="77777777" w:rsidR="00242E4D" w:rsidRDefault="00242E4D" w:rsidP="00B153E1">
            <w:pPr>
              <w:rPr>
                <w:rFonts w:ascii="Arial Narrow" w:hAnsi="Arial Narrow"/>
              </w:rPr>
            </w:pPr>
            <w:r>
              <w:rPr>
                <w:rFonts w:ascii="Arial Narrow" w:hAnsi="Arial Narrow"/>
              </w:rPr>
              <w:t>Asking questions</w:t>
            </w:r>
          </w:p>
          <w:p w14:paraId="524569EB" w14:textId="77777777" w:rsidR="00242E4D" w:rsidRDefault="00242E4D" w:rsidP="00B153E1">
            <w:pPr>
              <w:rPr>
                <w:rFonts w:ascii="Arial Narrow" w:hAnsi="Arial Narrow"/>
              </w:rPr>
            </w:pPr>
            <w:r>
              <w:rPr>
                <w:rFonts w:ascii="Arial Narrow" w:hAnsi="Arial Narrow"/>
              </w:rPr>
              <w:t>Financing</w:t>
            </w:r>
          </w:p>
          <w:p w14:paraId="4BFD3ED4" w14:textId="77777777" w:rsidR="00242E4D" w:rsidRPr="00244830" w:rsidRDefault="00242E4D" w:rsidP="00B153E1">
            <w:pPr>
              <w:rPr>
                <w:rFonts w:ascii="Arial Narrow" w:hAnsi="Arial Narrow"/>
              </w:rPr>
            </w:pPr>
            <w:r>
              <w:rPr>
                <w:rFonts w:ascii="Arial Narrow" w:hAnsi="Arial Narrow"/>
              </w:rPr>
              <w:t>Managing Sessions</w:t>
            </w:r>
          </w:p>
        </w:tc>
        <w:tc>
          <w:tcPr>
            <w:tcW w:w="1800" w:type="dxa"/>
            <w:shd w:val="clear" w:color="auto" w:fill="auto"/>
          </w:tcPr>
          <w:p w14:paraId="0ACFB537" w14:textId="0D7C8AF4" w:rsidR="00654167" w:rsidRDefault="00027B69" w:rsidP="00B153E1">
            <w:pPr>
              <w:jc w:val="center"/>
              <w:rPr>
                <w:rFonts w:ascii="Arial Narrow" w:hAnsi="Arial Narrow"/>
                <w:b/>
              </w:rPr>
            </w:pPr>
            <w:r>
              <w:rPr>
                <w:rFonts w:ascii="Arial Narrow" w:hAnsi="Arial Narrow"/>
                <w:b/>
              </w:rPr>
              <w:t xml:space="preserve">Feb </w:t>
            </w:r>
            <w:r w:rsidR="00D04A96">
              <w:rPr>
                <w:rFonts w:ascii="Arial Narrow" w:hAnsi="Arial Narrow"/>
                <w:b/>
              </w:rPr>
              <w:t>6</w:t>
            </w:r>
          </w:p>
          <w:p w14:paraId="564381F9" w14:textId="77777777" w:rsidR="00242E4D" w:rsidRPr="001101FD" w:rsidRDefault="00242E4D" w:rsidP="00B153E1">
            <w:pPr>
              <w:jc w:val="center"/>
              <w:rPr>
                <w:rFonts w:ascii="Arial Narrow" w:hAnsi="Arial Narrow"/>
                <w:bCs/>
              </w:rPr>
            </w:pPr>
            <w:r>
              <w:rPr>
                <w:rFonts w:ascii="Arial Narrow" w:hAnsi="Arial Narrow"/>
                <w:b/>
              </w:rPr>
              <w:t>Client Meetings</w:t>
            </w:r>
          </w:p>
          <w:p w14:paraId="76DE0A4A" w14:textId="77777777" w:rsidR="00242E4D" w:rsidRPr="001101FD" w:rsidRDefault="00242E4D" w:rsidP="00B153E1">
            <w:pPr>
              <w:rPr>
                <w:rFonts w:ascii="Arial Narrow" w:hAnsi="Arial Narrow"/>
                <w:bCs/>
              </w:rPr>
            </w:pPr>
            <w:r w:rsidRPr="001101FD">
              <w:rPr>
                <w:rFonts w:ascii="Arial Narrow" w:hAnsi="Arial Narrow"/>
                <w:bCs/>
              </w:rPr>
              <w:t>Showing off</w:t>
            </w:r>
          </w:p>
          <w:p w14:paraId="3F3DBB1C" w14:textId="77777777" w:rsidR="00242E4D" w:rsidRPr="001101FD" w:rsidRDefault="00242E4D" w:rsidP="00B153E1">
            <w:pPr>
              <w:rPr>
                <w:rFonts w:ascii="Arial Narrow" w:hAnsi="Arial Narrow"/>
                <w:bCs/>
              </w:rPr>
            </w:pPr>
            <w:r w:rsidRPr="001101FD">
              <w:rPr>
                <w:rFonts w:ascii="Arial Narrow" w:hAnsi="Arial Narrow"/>
                <w:bCs/>
              </w:rPr>
              <w:t>Build Relationship</w:t>
            </w:r>
          </w:p>
          <w:p w14:paraId="3E3FEF53" w14:textId="77777777" w:rsidR="00242E4D" w:rsidRPr="001101FD" w:rsidRDefault="00242E4D" w:rsidP="00B153E1">
            <w:pPr>
              <w:rPr>
                <w:rFonts w:ascii="Arial Narrow" w:hAnsi="Arial Narrow"/>
                <w:bCs/>
              </w:rPr>
            </w:pPr>
            <w:r w:rsidRPr="001101FD">
              <w:rPr>
                <w:rFonts w:ascii="Arial Narrow" w:hAnsi="Arial Narrow"/>
                <w:bCs/>
              </w:rPr>
              <w:t>Listening</w:t>
            </w:r>
          </w:p>
          <w:p w14:paraId="35CD07F0" w14:textId="77777777" w:rsidR="00242E4D" w:rsidRPr="00244830" w:rsidRDefault="00242E4D" w:rsidP="00B153E1">
            <w:pPr>
              <w:rPr>
                <w:rFonts w:ascii="Arial Narrow" w:hAnsi="Arial Narrow"/>
              </w:rPr>
            </w:pPr>
            <w:r w:rsidRPr="001101FD">
              <w:rPr>
                <w:rFonts w:ascii="Arial Narrow" w:hAnsi="Arial Narrow"/>
                <w:bCs/>
              </w:rPr>
              <w:t>Non-</w:t>
            </w:r>
            <w:proofErr w:type="spellStart"/>
            <w:r w:rsidRPr="001101FD">
              <w:rPr>
                <w:rFonts w:ascii="Arial Narrow" w:hAnsi="Arial Narrow"/>
                <w:bCs/>
              </w:rPr>
              <w:t>verbals</w:t>
            </w:r>
            <w:proofErr w:type="spellEnd"/>
          </w:p>
        </w:tc>
        <w:tc>
          <w:tcPr>
            <w:tcW w:w="2065" w:type="dxa"/>
            <w:shd w:val="clear" w:color="auto" w:fill="auto"/>
          </w:tcPr>
          <w:p w14:paraId="6C13DCBF" w14:textId="4B8E1500" w:rsidR="00654167" w:rsidRDefault="00027B69" w:rsidP="00B153E1">
            <w:pPr>
              <w:jc w:val="center"/>
              <w:rPr>
                <w:rFonts w:ascii="Arial Narrow" w:hAnsi="Arial Narrow"/>
                <w:b/>
              </w:rPr>
            </w:pPr>
            <w:r>
              <w:rPr>
                <w:rFonts w:ascii="Arial Narrow" w:hAnsi="Arial Narrow"/>
                <w:b/>
              </w:rPr>
              <w:t>Feb 1</w:t>
            </w:r>
            <w:r w:rsidR="00D04A96">
              <w:rPr>
                <w:rFonts w:ascii="Arial Narrow" w:hAnsi="Arial Narrow"/>
                <w:b/>
              </w:rPr>
              <w:t>3</w:t>
            </w:r>
          </w:p>
          <w:p w14:paraId="506B3395" w14:textId="77777777" w:rsidR="00242E4D" w:rsidRDefault="00242E4D" w:rsidP="00B153E1">
            <w:pPr>
              <w:jc w:val="center"/>
              <w:rPr>
                <w:rFonts w:ascii="Arial Narrow" w:hAnsi="Arial Narrow"/>
                <w:b/>
              </w:rPr>
            </w:pPr>
            <w:r>
              <w:rPr>
                <w:rFonts w:ascii="Arial Narrow" w:hAnsi="Arial Narrow"/>
                <w:b/>
              </w:rPr>
              <w:t>Things go wrong</w:t>
            </w:r>
          </w:p>
          <w:p w14:paraId="3BA6C561" w14:textId="77777777" w:rsidR="00242E4D" w:rsidRPr="005F3DA2" w:rsidRDefault="00242E4D" w:rsidP="00B153E1">
            <w:pPr>
              <w:rPr>
                <w:rFonts w:ascii="Arial Narrow" w:hAnsi="Arial Narrow"/>
                <w:bCs/>
              </w:rPr>
            </w:pPr>
            <w:r w:rsidRPr="005F3DA2">
              <w:rPr>
                <w:rFonts w:ascii="Arial Narrow" w:hAnsi="Arial Narrow"/>
                <w:bCs/>
              </w:rPr>
              <w:t>Prioritizing</w:t>
            </w:r>
          </w:p>
          <w:p w14:paraId="07EEE372" w14:textId="77777777" w:rsidR="00242E4D" w:rsidRDefault="00242E4D" w:rsidP="00B153E1">
            <w:pPr>
              <w:rPr>
                <w:rFonts w:ascii="Arial Narrow" w:hAnsi="Arial Narrow"/>
              </w:rPr>
            </w:pPr>
            <w:r>
              <w:rPr>
                <w:rFonts w:ascii="Arial Narrow" w:hAnsi="Arial Narrow"/>
              </w:rPr>
              <w:t>Teamwork</w:t>
            </w:r>
          </w:p>
          <w:p w14:paraId="729851A5" w14:textId="77777777" w:rsidR="00242E4D" w:rsidRDefault="00242E4D" w:rsidP="00B153E1">
            <w:pPr>
              <w:rPr>
                <w:rFonts w:ascii="Arial Narrow" w:hAnsi="Arial Narrow"/>
              </w:rPr>
            </w:pPr>
            <w:r>
              <w:rPr>
                <w:rFonts w:ascii="Arial Narrow" w:hAnsi="Arial Narrow"/>
              </w:rPr>
              <w:t>Negotiation</w:t>
            </w:r>
          </w:p>
          <w:p w14:paraId="588120D9" w14:textId="77777777" w:rsidR="00242E4D" w:rsidRPr="00244830" w:rsidRDefault="00242E4D" w:rsidP="00B153E1">
            <w:pPr>
              <w:rPr>
                <w:rFonts w:ascii="Arial Narrow" w:hAnsi="Arial Narrow"/>
              </w:rPr>
            </w:pPr>
            <w:r>
              <w:rPr>
                <w:rFonts w:ascii="Arial Narrow" w:hAnsi="Arial Narrow"/>
              </w:rPr>
              <w:t>Conflict</w:t>
            </w:r>
          </w:p>
        </w:tc>
      </w:tr>
      <w:tr w:rsidR="00242E4D" w:rsidRPr="00244830" w14:paraId="1D178DFC" w14:textId="77777777" w:rsidTr="007925A4">
        <w:tc>
          <w:tcPr>
            <w:tcW w:w="1615" w:type="dxa"/>
            <w:shd w:val="clear" w:color="auto" w:fill="auto"/>
          </w:tcPr>
          <w:p w14:paraId="15D408C8" w14:textId="433ADDDB" w:rsidR="00654167" w:rsidRDefault="00027B69" w:rsidP="00B153E1">
            <w:pPr>
              <w:jc w:val="center"/>
              <w:rPr>
                <w:rFonts w:ascii="Arial Narrow" w:hAnsi="Arial Narrow"/>
                <w:b/>
              </w:rPr>
            </w:pPr>
            <w:r>
              <w:rPr>
                <w:rFonts w:ascii="Arial Narrow" w:hAnsi="Arial Narrow"/>
                <w:b/>
              </w:rPr>
              <w:t xml:space="preserve">Feb </w:t>
            </w:r>
            <w:r w:rsidR="00D04A96">
              <w:rPr>
                <w:rFonts w:ascii="Arial Narrow" w:hAnsi="Arial Narrow"/>
                <w:b/>
              </w:rPr>
              <w:t>20</w:t>
            </w:r>
          </w:p>
          <w:p w14:paraId="1E308BEE" w14:textId="77777777" w:rsidR="00242E4D" w:rsidRDefault="00242E4D" w:rsidP="00B153E1">
            <w:pPr>
              <w:jc w:val="center"/>
              <w:rPr>
                <w:rFonts w:ascii="Arial Narrow" w:hAnsi="Arial Narrow"/>
                <w:b/>
              </w:rPr>
            </w:pPr>
            <w:r>
              <w:rPr>
                <w:rFonts w:ascii="Arial Narrow" w:hAnsi="Arial Narrow"/>
                <w:b/>
              </w:rPr>
              <w:t>Ethics</w:t>
            </w:r>
          </w:p>
          <w:p w14:paraId="4774F523" w14:textId="77777777" w:rsidR="00242E4D" w:rsidRPr="005F3DA2" w:rsidRDefault="00242E4D" w:rsidP="00B153E1">
            <w:pPr>
              <w:rPr>
                <w:rFonts w:ascii="Arial Narrow" w:hAnsi="Arial Narrow"/>
                <w:bCs/>
              </w:rPr>
            </w:pPr>
            <w:r w:rsidRPr="005F3DA2">
              <w:rPr>
                <w:rFonts w:ascii="Arial Narrow" w:hAnsi="Arial Narrow"/>
                <w:bCs/>
              </w:rPr>
              <w:t>How to lie</w:t>
            </w:r>
          </w:p>
          <w:p w14:paraId="6CED2B16" w14:textId="77777777" w:rsidR="00242E4D" w:rsidRPr="005F3DA2" w:rsidRDefault="00242E4D" w:rsidP="00B153E1">
            <w:pPr>
              <w:rPr>
                <w:rFonts w:ascii="Arial Narrow" w:hAnsi="Arial Narrow"/>
                <w:bCs/>
              </w:rPr>
            </w:pPr>
            <w:r w:rsidRPr="005F3DA2">
              <w:rPr>
                <w:rFonts w:ascii="Arial Narrow" w:hAnsi="Arial Narrow"/>
                <w:bCs/>
              </w:rPr>
              <w:t>Confidentiality</w:t>
            </w:r>
          </w:p>
          <w:p w14:paraId="619ACFFE" w14:textId="77777777" w:rsidR="00242E4D" w:rsidRPr="005F3DA2" w:rsidRDefault="00242E4D" w:rsidP="00B153E1">
            <w:pPr>
              <w:rPr>
                <w:rFonts w:ascii="Arial Narrow" w:hAnsi="Arial Narrow"/>
                <w:bCs/>
              </w:rPr>
            </w:pPr>
            <w:r w:rsidRPr="005F3DA2">
              <w:rPr>
                <w:rFonts w:ascii="Arial Narrow" w:hAnsi="Arial Narrow"/>
                <w:bCs/>
              </w:rPr>
              <w:t>Data Availability</w:t>
            </w:r>
          </w:p>
          <w:p w14:paraId="0B2A3DC9" w14:textId="77777777" w:rsidR="00242E4D" w:rsidRPr="00244830" w:rsidRDefault="00242E4D" w:rsidP="00B153E1">
            <w:pPr>
              <w:rPr>
                <w:rFonts w:ascii="Arial Narrow" w:hAnsi="Arial Narrow"/>
              </w:rPr>
            </w:pPr>
            <w:r w:rsidRPr="005F3DA2">
              <w:rPr>
                <w:rFonts w:ascii="Arial Narrow" w:hAnsi="Arial Narrow"/>
                <w:bCs/>
              </w:rPr>
              <w:t>Cheats</w:t>
            </w:r>
          </w:p>
        </w:tc>
        <w:tc>
          <w:tcPr>
            <w:tcW w:w="1980" w:type="dxa"/>
            <w:shd w:val="clear" w:color="auto" w:fill="auto"/>
          </w:tcPr>
          <w:p w14:paraId="496FEDA2" w14:textId="624ACC2D" w:rsidR="00654167" w:rsidRDefault="00027B69" w:rsidP="00B153E1">
            <w:pPr>
              <w:jc w:val="center"/>
              <w:rPr>
                <w:rFonts w:ascii="Arial Narrow" w:hAnsi="Arial Narrow"/>
                <w:b/>
              </w:rPr>
            </w:pPr>
            <w:r>
              <w:rPr>
                <w:rFonts w:ascii="Arial Narrow" w:hAnsi="Arial Narrow"/>
                <w:b/>
              </w:rPr>
              <w:t>Feb 2</w:t>
            </w:r>
            <w:r w:rsidR="00D04A96">
              <w:rPr>
                <w:rFonts w:ascii="Arial Narrow" w:hAnsi="Arial Narrow"/>
                <w:b/>
              </w:rPr>
              <w:t>7</w:t>
            </w:r>
          </w:p>
          <w:p w14:paraId="6D9E0DA5" w14:textId="77777777" w:rsidR="00242E4D" w:rsidRDefault="00242E4D" w:rsidP="00B153E1">
            <w:pPr>
              <w:jc w:val="center"/>
              <w:rPr>
                <w:rFonts w:ascii="Arial Narrow" w:hAnsi="Arial Narrow"/>
                <w:b/>
              </w:rPr>
            </w:pPr>
            <w:r>
              <w:rPr>
                <w:rFonts w:ascii="Arial Narrow" w:hAnsi="Arial Narrow"/>
                <w:b/>
              </w:rPr>
              <w:t>Before Data</w:t>
            </w:r>
          </w:p>
          <w:p w14:paraId="637E6B20" w14:textId="77777777" w:rsidR="00242E4D" w:rsidRPr="005F3DA2" w:rsidRDefault="00242E4D" w:rsidP="00B153E1">
            <w:pPr>
              <w:rPr>
                <w:rFonts w:ascii="Arial Narrow" w:hAnsi="Arial Narrow"/>
                <w:bCs/>
              </w:rPr>
            </w:pPr>
            <w:r w:rsidRPr="005F3DA2">
              <w:rPr>
                <w:rFonts w:ascii="Arial Narrow" w:hAnsi="Arial Narrow"/>
                <w:bCs/>
              </w:rPr>
              <w:t>Randomization</w:t>
            </w:r>
          </w:p>
          <w:p w14:paraId="03E091F5" w14:textId="77777777" w:rsidR="00242E4D" w:rsidRDefault="00242E4D" w:rsidP="00B153E1">
            <w:pPr>
              <w:rPr>
                <w:rFonts w:ascii="Arial Narrow" w:hAnsi="Arial Narrow"/>
              </w:rPr>
            </w:pPr>
            <w:r>
              <w:rPr>
                <w:rFonts w:ascii="Arial Narrow" w:hAnsi="Arial Narrow"/>
              </w:rPr>
              <w:t>Sampling</w:t>
            </w:r>
          </w:p>
          <w:p w14:paraId="594C039F" w14:textId="77777777" w:rsidR="00242E4D" w:rsidRDefault="00242E4D" w:rsidP="00B153E1">
            <w:pPr>
              <w:rPr>
                <w:rFonts w:ascii="Arial Narrow" w:hAnsi="Arial Narrow"/>
              </w:rPr>
            </w:pPr>
            <w:r>
              <w:rPr>
                <w:rFonts w:ascii="Arial Narrow" w:hAnsi="Arial Narrow"/>
              </w:rPr>
              <w:t>Design</w:t>
            </w:r>
          </w:p>
          <w:p w14:paraId="5433DDA0" w14:textId="77777777" w:rsidR="00242E4D" w:rsidRPr="00244830" w:rsidRDefault="00242E4D" w:rsidP="00B153E1">
            <w:pPr>
              <w:rPr>
                <w:rFonts w:ascii="Arial Narrow" w:hAnsi="Arial Narrow"/>
              </w:rPr>
            </w:pPr>
            <w:r>
              <w:rPr>
                <w:rFonts w:ascii="Arial Narrow" w:hAnsi="Arial Narrow"/>
              </w:rPr>
              <w:t>Power Analysis</w:t>
            </w:r>
          </w:p>
        </w:tc>
        <w:tc>
          <w:tcPr>
            <w:tcW w:w="1890" w:type="dxa"/>
            <w:shd w:val="clear" w:color="auto" w:fill="auto"/>
          </w:tcPr>
          <w:p w14:paraId="4C026BFC" w14:textId="74041C80" w:rsidR="00654167" w:rsidRDefault="00027B69" w:rsidP="00B153E1">
            <w:pPr>
              <w:jc w:val="center"/>
              <w:rPr>
                <w:rFonts w:ascii="Arial Narrow" w:hAnsi="Arial Narrow"/>
                <w:b/>
              </w:rPr>
            </w:pPr>
            <w:r>
              <w:rPr>
                <w:rFonts w:ascii="Arial Narrow" w:hAnsi="Arial Narrow"/>
                <w:b/>
              </w:rPr>
              <w:t xml:space="preserve">Mar </w:t>
            </w:r>
            <w:r w:rsidR="00D04A96">
              <w:rPr>
                <w:rFonts w:ascii="Arial Narrow" w:hAnsi="Arial Narrow"/>
                <w:b/>
              </w:rPr>
              <w:t>5</w:t>
            </w:r>
          </w:p>
          <w:p w14:paraId="7D470654" w14:textId="77777777" w:rsidR="00242E4D" w:rsidRDefault="00242E4D" w:rsidP="00B153E1">
            <w:pPr>
              <w:jc w:val="center"/>
              <w:rPr>
                <w:rFonts w:ascii="Arial Narrow" w:hAnsi="Arial Narrow"/>
                <w:b/>
              </w:rPr>
            </w:pPr>
            <w:r>
              <w:rPr>
                <w:rFonts w:ascii="Arial Narrow" w:hAnsi="Arial Narrow"/>
                <w:b/>
              </w:rPr>
              <w:t>After Data</w:t>
            </w:r>
          </w:p>
          <w:p w14:paraId="28CAC3AC" w14:textId="77777777" w:rsidR="00242E4D" w:rsidRDefault="00242E4D" w:rsidP="00B153E1">
            <w:pPr>
              <w:rPr>
                <w:rFonts w:ascii="Arial Narrow" w:hAnsi="Arial Narrow"/>
              </w:rPr>
            </w:pPr>
            <w:r>
              <w:rPr>
                <w:rFonts w:ascii="Arial Narrow" w:hAnsi="Arial Narrow"/>
              </w:rPr>
              <w:t>Data cleaning</w:t>
            </w:r>
          </w:p>
          <w:p w14:paraId="05C15A68" w14:textId="77777777" w:rsidR="00242E4D" w:rsidRDefault="00242E4D" w:rsidP="00B153E1">
            <w:pPr>
              <w:rPr>
                <w:rFonts w:ascii="Arial Narrow" w:hAnsi="Arial Narrow"/>
              </w:rPr>
            </w:pPr>
            <w:r>
              <w:rPr>
                <w:rFonts w:ascii="Arial Narrow" w:hAnsi="Arial Narrow"/>
              </w:rPr>
              <w:t>Missing Data</w:t>
            </w:r>
          </w:p>
          <w:p w14:paraId="65B5EEBE" w14:textId="77777777" w:rsidR="00242E4D" w:rsidRDefault="00242E4D" w:rsidP="00B153E1">
            <w:pPr>
              <w:rPr>
                <w:rFonts w:ascii="Arial Narrow" w:hAnsi="Arial Narrow"/>
              </w:rPr>
            </w:pPr>
            <w:r>
              <w:rPr>
                <w:rFonts w:ascii="Arial Narrow" w:hAnsi="Arial Narrow"/>
              </w:rPr>
              <w:t>Stat Programs</w:t>
            </w:r>
          </w:p>
          <w:p w14:paraId="0F94DA40" w14:textId="77777777" w:rsidR="00242E4D" w:rsidRPr="00244830" w:rsidRDefault="00242E4D" w:rsidP="00B153E1">
            <w:pPr>
              <w:rPr>
                <w:rFonts w:ascii="Arial Narrow" w:hAnsi="Arial Narrow"/>
              </w:rPr>
            </w:pPr>
            <w:r>
              <w:rPr>
                <w:rFonts w:ascii="Arial Narrow" w:hAnsi="Arial Narrow"/>
              </w:rPr>
              <w:t>Supercomputers</w:t>
            </w:r>
          </w:p>
        </w:tc>
        <w:tc>
          <w:tcPr>
            <w:tcW w:w="1800" w:type="dxa"/>
            <w:shd w:val="clear" w:color="auto" w:fill="auto"/>
          </w:tcPr>
          <w:p w14:paraId="3050D8FD" w14:textId="6CF8DDA9" w:rsidR="00654167" w:rsidRDefault="00027B69" w:rsidP="00B153E1">
            <w:pPr>
              <w:jc w:val="center"/>
              <w:rPr>
                <w:rFonts w:ascii="Arial Narrow" w:hAnsi="Arial Narrow"/>
                <w:b/>
              </w:rPr>
            </w:pPr>
            <w:r>
              <w:rPr>
                <w:rFonts w:ascii="Arial Narrow" w:hAnsi="Arial Narrow"/>
                <w:b/>
              </w:rPr>
              <w:t xml:space="preserve">Mar </w:t>
            </w:r>
            <w:r w:rsidR="00D04A96">
              <w:rPr>
                <w:rFonts w:ascii="Arial Narrow" w:hAnsi="Arial Narrow"/>
                <w:b/>
              </w:rPr>
              <w:t>19</w:t>
            </w:r>
          </w:p>
          <w:p w14:paraId="48517EF5" w14:textId="77777777" w:rsidR="00242E4D" w:rsidRDefault="00242E4D" w:rsidP="00B153E1">
            <w:pPr>
              <w:jc w:val="center"/>
              <w:rPr>
                <w:rFonts w:ascii="Arial Narrow" w:hAnsi="Arial Narrow"/>
                <w:b/>
              </w:rPr>
            </w:pPr>
            <w:r>
              <w:rPr>
                <w:rFonts w:ascii="Arial Narrow" w:hAnsi="Arial Narrow"/>
                <w:b/>
              </w:rPr>
              <w:t>Starting Analysis</w:t>
            </w:r>
          </w:p>
          <w:p w14:paraId="798063BA" w14:textId="77777777" w:rsidR="00242E4D" w:rsidRDefault="00242E4D" w:rsidP="00B153E1">
            <w:pPr>
              <w:rPr>
                <w:rFonts w:ascii="Arial Narrow" w:hAnsi="Arial Narrow"/>
              </w:rPr>
            </w:pPr>
            <w:r>
              <w:rPr>
                <w:rFonts w:ascii="Arial Narrow" w:hAnsi="Arial Narrow"/>
              </w:rPr>
              <w:t>Choosing Analysis</w:t>
            </w:r>
          </w:p>
          <w:p w14:paraId="4D7ED7E5" w14:textId="77777777" w:rsidR="00242E4D" w:rsidRDefault="00242E4D" w:rsidP="00B153E1">
            <w:pPr>
              <w:rPr>
                <w:rFonts w:ascii="Arial Narrow" w:hAnsi="Arial Narrow"/>
              </w:rPr>
            </w:pPr>
            <w:r>
              <w:rPr>
                <w:rFonts w:ascii="Arial Narrow" w:hAnsi="Arial Narrow"/>
              </w:rPr>
              <w:t>Method Selection</w:t>
            </w:r>
          </w:p>
          <w:p w14:paraId="162D59D0" w14:textId="77777777" w:rsidR="00242E4D" w:rsidRDefault="00242E4D" w:rsidP="00B153E1">
            <w:pPr>
              <w:rPr>
                <w:rFonts w:ascii="Arial Narrow" w:hAnsi="Arial Narrow"/>
              </w:rPr>
            </w:pPr>
            <w:r>
              <w:rPr>
                <w:rFonts w:ascii="Arial Narrow" w:hAnsi="Arial Narrow"/>
              </w:rPr>
              <w:t>Inference</w:t>
            </w:r>
          </w:p>
          <w:p w14:paraId="64DB506F" w14:textId="77777777" w:rsidR="00242E4D" w:rsidRPr="00244830" w:rsidRDefault="00242E4D" w:rsidP="00B153E1">
            <w:pPr>
              <w:rPr>
                <w:rFonts w:ascii="Arial Narrow" w:hAnsi="Arial Narrow"/>
              </w:rPr>
            </w:pPr>
            <w:r>
              <w:rPr>
                <w:rFonts w:ascii="Arial Narrow" w:hAnsi="Arial Narrow"/>
              </w:rPr>
              <w:t>Correlation</w:t>
            </w:r>
          </w:p>
        </w:tc>
        <w:tc>
          <w:tcPr>
            <w:tcW w:w="2065" w:type="dxa"/>
            <w:shd w:val="clear" w:color="auto" w:fill="auto"/>
          </w:tcPr>
          <w:p w14:paraId="4C6A996F" w14:textId="5155E05A" w:rsidR="00654167" w:rsidRDefault="00027B69" w:rsidP="00B153E1">
            <w:pPr>
              <w:jc w:val="center"/>
              <w:rPr>
                <w:rFonts w:ascii="Arial Narrow" w:hAnsi="Arial Narrow"/>
                <w:b/>
              </w:rPr>
            </w:pPr>
            <w:r>
              <w:rPr>
                <w:rFonts w:ascii="Arial Narrow" w:hAnsi="Arial Narrow"/>
                <w:b/>
              </w:rPr>
              <w:t>Mar 2</w:t>
            </w:r>
            <w:r w:rsidR="00D04A96">
              <w:rPr>
                <w:rFonts w:ascii="Arial Narrow" w:hAnsi="Arial Narrow"/>
                <w:b/>
              </w:rPr>
              <w:t>6</w:t>
            </w:r>
          </w:p>
          <w:p w14:paraId="4D55CCA5" w14:textId="77777777" w:rsidR="00242E4D" w:rsidRDefault="00242E4D" w:rsidP="00B153E1">
            <w:pPr>
              <w:jc w:val="center"/>
              <w:rPr>
                <w:rFonts w:ascii="Arial Narrow" w:hAnsi="Arial Narrow"/>
                <w:b/>
              </w:rPr>
            </w:pPr>
            <w:r>
              <w:rPr>
                <w:rFonts w:ascii="Arial Narrow" w:hAnsi="Arial Narrow"/>
                <w:b/>
              </w:rPr>
              <w:t>Choices</w:t>
            </w:r>
          </w:p>
          <w:p w14:paraId="6F98A9B5" w14:textId="77777777" w:rsidR="00242E4D" w:rsidRDefault="00242E4D" w:rsidP="00B153E1">
            <w:pPr>
              <w:rPr>
                <w:rFonts w:ascii="Arial Narrow" w:hAnsi="Arial Narrow"/>
              </w:rPr>
            </w:pPr>
            <w:r>
              <w:rPr>
                <w:rFonts w:ascii="Arial Narrow" w:hAnsi="Arial Narrow"/>
              </w:rPr>
              <w:t>Bayes vs Freq</w:t>
            </w:r>
          </w:p>
          <w:p w14:paraId="4EB387CE" w14:textId="77777777" w:rsidR="00242E4D" w:rsidRDefault="00242E4D" w:rsidP="00B153E1">
            <w:pPr>
              <w:rPr>
                <w:rFonts w:ascii="Arial Narrow" w:hAnsi="Arial Narrow"/>
              </w:rPr>
            </w:pPr>
            <w:r>
              <w:rPr>
                <w:rFonts w:ascii="Arial Narrow" w:hAnsi="Arial Narrow"/>
              </w:rPr>
              <w:t>HT vs CI</w:t>
            </w:r>
          </w:p>
          <w:p w14:paraId="586DB7D6" w14:textId="77777777" w:rsidR="00242E4D" w:rsidRDefault="00242E4D" w:rsidP="00B153E1">
            <w:pPr>
              <w:rPr>
                <w:rFonts w:ascii="Arial Narrow" w:hAnsi="Arial Narrow"/>
              </w:rPr>
            </w:pPr>
            <w:r>
              <w:rPr>
                <w:rFonts w:ascii="Arial Narrow" w:hAnsi="Arial Narrow"/>
              </w:rPr>
              <w:t>Non-</w:t>
            </w:r>
            <w:proofErr w:type="spellStart"/>
            <w:r>
              <w:rPr>
                <w:rFonts w:ascii="Arial Narrow" w:hAnsi="Arial Narrow"/>
              </w:rPr>
              <w:t>parametrics</w:t>
            </w:r>
            <w:proofErr w:type="spellEnd"/>
          </w:p>
          <w:p w14:paraId="043269F5" w14:textId="77777777" w:rsidR="00242E4D" w:rsidRPr="00244830" w:rsidRDefault="00242E4D" w:rsidP="00B153E1">
            <w:pPr>
              <w:rPr>
                <w:rFonts w:ascii="Arial Narrow" w:hAnsi="Arial Narrow"/>
              </w:rPr>
            </w:pPr>
            <w:r>
              <w:rPr>
                <w:rFonts w:ascii="Arial Narrow" w:hAnsi="Arial Narrow"/>
              </w:rPr>
              <w:t>Type I vs Type II</w:t>
            </w:r>
          </w:p>
        </w:tc>
      </w:tr>
      <w:tr w:rsidR="00242E4D" w:rsidRPr="00244830" w14:paraId="2EBD7955" w14:textId="77777777" w:rsidTr="007925A4">
        <w:tc>
          <w:tcPr>
            <w:tcW w:w="1615" w:type="dxa"/>
            <w:shd w:val="clear" w:color="auto" w:fill="auto"/>
          </w:tcPr>
          <w:p w14:paraId="74F84876" w14:textId="407CC958" w:rsidR="00654167" w:rsidRDefault="00027B69" w:rsidP="00B153E1">
            <w:pPr>
              <w:jc w:val="center"/>
              <w:rPr>
                <w:rFonts w:ascii="Arial Narrow" w:hAnsi="Arial Narrow"/>
                <w:b/>
              </w:rPr>
            </w:pPr>
            <w:r>
              <w:rPr>
                <w:rFonts w:ascii="Arial Narrow" w:hAnsi="Arial Narrow"/>
                <w:b/>
              </w:rPr>
              <w:t xml:space="preserve">Apr </w:t>
            </w:r>
            <w:r w:rsidR="00D04A96">
              <w:rPr>
                <w:rFonts w:ascii="Arial Narrow" w:hAnsi="Arial Narrow"/>
                <w:b/>
              </w:rPr>
              <w:t>2</w:t>
            </w:r>
          </w:p>
          <w:p w14:paraId="1425DCF3" w14:textId="77777777" w:rsidR="00242E4D" w:rsidRPr="00244830" w:rsidRDefault="00242E4D" w:rsidP="00B153E1">
            <w:pPr>
              <w:jc w:val="center"/>
              <w:rPr>
                <w:rFonts w:ascii="Arial Narrow" w:hAnsi="Arial Narrow"/>
                <w:b/>
              </w:rPr>
            </w:pPr>
            <w:r w:rsidRPr="00244830">
              <w:rPr>
                <w:rFonts w:ascii="Arial Narrow" w:hAnsi="Arial Narrow"/>
                <w:b/>
              </w:rPr>
              <w:t>Checking</w:t>
            </w:r>
          </w:p>
          <w:p w14:paraId="0B9A1BBD" w14:textId="77777777" w:rsidR="00242E4D" w:rsidRDefault="00242E4D" w:rsidP="00B153E1">
            <w:pPr>
              <w:rPr>
                <w:rFonts w:ascii="Arial Narrow" w:hAnsi="Arial Narrow"/>
              </w:rPr>
            </w:pPr>
            <w:r>
              <w:rPr>
                <w:rFonts w:ascii="Arial Narrow" w:hAnsi="Arial Narrow"/>
              </w:rPr>
              <w:t>Residuals</w:t>
            </w:r>
          </w:p>
          <w:p w14:paraId="3226E3C0" w14:textId="77777777" w:rsidR="00242E4D" w:rsidRDefault="00242E4D" w:rsidP="00B153E1">
            <w:pPr>
              <w:rPr>
                <w:rFonts w:ascii="Arial Narrow" w:hAnsi="Arial Narrow"/>
              </w:rPr>
            </w:pPr>
            <w:r>
              <w:rPr>
                <w:rFonts w:ascii="Arial Narrow" w:hAnsi="Arial Narrow"/>
              </w:rPr>
              <w:t>Cross Validation</w:t>
            </w:r>
          </w:p>
          <w:p w14:paraId="18FBF82C" w14:textId="77777777" w:rsidR="00242E4D" w:rsidRDefault="00242E4D" w:rsidP="00B153E1">
            <w:pPr>
              <w:rPr>
                <w:rFonts w:ascii="Arial Narrow" w:hAnsi="Arial Narrow"/>
              </w:rPr>
            </w:pPr>
            <w:r>
              <w:rPr>
                <w:rFonts w:ascii="Arial Narrow" w:hAnsi="Arial Narrow"/>
              </w:rPr>
              <w:t>Model Selection</w:t>
            </w:r>
          </w:p>
          <w:p w14:paraId="156C6509" w14:textId="77777777" w:rsidR="00242E4D" w:rsidRPr="00244830" w:rsidRDefault="00242E4D" w:rsidP="00B153E1">
            <w:pPr>
              <w:rPr>
                <w:rFonts w:ascii="Arial Narrow" w:hAnsi="Arial Narrow"/>
              </w:rPr>
            </w:pPr>
            <w:r>
              <w:rPr>
                <w:rFonts w:ascii="Arial Narrow" w:hAnsi="Arial Narrow"/>
              </w:rPr>
              <w:t>SIMEX</w:t>
            </w:r>
          </w:p>
        </w:tc>
        <w:tc>
          <w:tcPr>
            <w:tcW w:w="1980" w:type="dxa"/>
            <w:shd w:val="clear" w:color="auto" w:fill="auto"/>
          </w:tcPr>
          <w:p w14:paraId="5BA7400F" w14:textId="36C226C4" w:rsidR="00654167" w:rsidRDefault="00027B69" w:rsidP="00B153E1">
            <w:pPr>
              <w:jc w:val="center"/>
              <w:rPr>
                <w:rFonts w:ascii="Arial Narrow" w:hAnsi="Arial Narrow"/>
                <w:b/>
              </w:rPr>
            </w:pPr>
            <w:r>
              <w:rPr>
                <w:rFonts w:ascii="Arial Narrow" w:hAnsi="Arial Narrow"/>
                <w:b/>
              </w:rPr>
              <w:t xml:space="preserve">Apr </w:t>
            </w:r>
            <w:r w:rsidR="00D04A96">
              <w:rPr>
                <w:rFonts w:ascii="Arial Narrow" w:hAnsi="Arial Narrow"/>
                <w:b/>
              </w:rPr>
              <w:t>9</w:t>
            </w:r>
          </w:p>
          <w:p w14:paraId="3683F150" w14:textId="77777777" w:rsidR="00242E4D" w:rsidRPr="00244830" w:rsidRDefault="00242E4D" w:rsidP="00B153E1">
            <w:pPr>
              <w:jc w:val="center"/>
              <w:rPr>
                <w:rFonts w:ascii="Arial Narrow" w:hAnsi="Arial Narrow"/>
                <w:b/>
              </w:rPr>
            </w:pPr>
            <w:r w:rsidRPr="00244830">
              <w:rPr>
                <w:rFonts w:ascii="Arial Narrow" w:hAnsi="Arial Narrow"/>
                <w:b/>
              </w:rPr>
              <w:t>Wow factor</w:t>
            </w:r>
          </w:p>
          <w:p w14:paraId="7ECD6685" w14:textId="77777777" w:rsidR="00242E4D" w:rsidRPr="00244830" w:rsidRDefault="00242E4D" w:rsidP="00B153E1">
            <w:pPr>
              <w:rPr>
                <w:rFonts w:ascii="Arial Narrow" w:hAnsi="Arial Narrow"/>
              </w:rPr>
            </w:pPr>
            <w:r w:rsidRPr="00244830">
              <w:rPr>
                <w:rFonts w:ascii="Arial Narrow" w:hAnsi="Arial Narrow"/>
              </w:rPr>
              <w:t>Data Visualization</w:t>
            </w:r>
          </w:p>
          <w:p w14:paraId="28E30211" w14:textId="77777777" w:rsidR="00242E4D" w:rsidRDefault="00242E4D" w:rsidP="00B153E1">
            <w:pPr>
              <w:rPr>
                <w:rFonts w:ascii="Arial Narrow" w:hAnsi="Arial Narrow"/>
              </w:rPr>
            </w:pPr>
            <w:r>
              <w:rPr>
                <w:rFonts w:ascii="Arial Narrow" w:hAnsi="Arial Narrow"/>
              </w:rPr>
              <w:t>Don’t overdo it</w:t>
            </w:r>
          </w:p>
          <w:p w14:paraId="27D3027F" w14:textId="77777777" w:rsidR="00242E4D" w:rsidRDefault="00242E4D" w:rsidP="00B153E1">
            <w:pPr>
              <w:rPr>
                <w:rFonts w:ascii="Arial Narrow" w:hAnsi="Arial Narrow"/>
              </w:rPr>
            </w:pPr>
            <w:r>
              <w:rPr>
                <w:rFonts w:ascii="Arial Narrow" w:hAnsi="Arial Narrow"/>
              </w:rPr>
              <w:t>GG plot</w:t>
            </w:r>
          </w:p>
          <w:p w14:paraId="65137E14" w14:textId="77777777" w:rsidR="00242E4D" w:rsidRPr="00244830" w:rsidRDefault="00242E4D" w:rsidP="00B153E1">
            <w:pPr>
              <w:rPr>
                <w:rFonts w:ascii="Arial Narrow" w:hAnsi="Arial Narrow"/>
              </w:rPr>
            </w:pPr>
            <w:r>
              <w:rPr>
                <w:rFonts w:ascii="Arial Narrow" w:hAnsi="Arial Narrow"/>
              </w:rPr>
              <w:t>Shiny</w:t>
            </w:r>
          </w:p>
        </w:tc>
        <w:tc>
          <w:tcPr>
            <w:tcW w:w="1890" w:type="dxa"/>
            <w:shd w:val="clear" w:color="auto" w:fill="auto"/>
          </w:tcPr>
          <w:p w14:paraId="617E93A7" w14:textId="6CE2FC75" w:rsidR="00654167" w:rsidRDefault="00027B69" w:rsidP="00B153E1">
            <w:pPr>
              <w:jc w:val="center"/>
              <w:rPr>
                <w:rFonts w:ascii="Arial Narrow" w:hAnsi="Arial Narrow"/>
                <w:b/>
              </w:rPr>
            </w:pPr>
            <w:r>
              <w:rPr>
                <w:rFonts w:ascii="Arial Narrow" w:hAnsi="Arial Narrow"/>
                <w:b/>
              </w:rPr>
              <w:t>Apr 1</w:t>
            </w:r>
            <w:r w:rsidR="00D04A96">
              <w:rPr>
                <w:rFonts w:ascii="Arial Narrow" w:hAnsi="Arial Narrow"/>
                <w:b/>
              </w:rPr>
              <w:t>6</w:t>
            </w:r>
          </w:p>
          <w:p w14:paraId="44879694" w14:textId="77777777" w:rsidR="00242E4D" w:rsidRPr="00244830" w:rsidRDefault="00242E4D" w:rsidP="00B153E1">
            <w:pPr>
              <w:jc w:val="center"/>
              <w:rPr>
                <w:rFonts w:ascii="Arial Narrow" w:hAnsi="Arial Narrow"/>
                <w:b/>
              </w:rPr>
            </w:pPr>
            <w:r w:rsidRPr="00244830">
              <w:rPr>
                <w:rFonts w:ascii="Arial Narrow" w:hAnsi="Arial Narrow"/>
                <w:b/>
              </w:rPr>
              <w:t>Finish</w:t>
            </w:r>
          </w:p>
          <w:p w14:paraId="20A88F93" w14:textId="77777777" w:rsidR="00242E4D" w:rsidRPr="00244830" w:rsidRDefault="00242E4D" w:rsidP="00B153E1">
            <w:pPr>
              <w:rPr>
                <w:rFonts w:ascii="Arial Narrow" w:hAnsi="Arial Narrow"/>
              </w:rPr>
            </w:pPr>
            <w:r w:rsidRPr="00244830">
              <w:rPr>
                <w:rFonts w:ascii="Arial Narrow" w:hAnsi="Arial Narrow"/>
              </w:rPr>
              <w:t>Report to Client</w:t>
            </w:r>
          </w:p>
          <w:p w14:paraId="7D98ABC7" w14:textId="77777777" w:rsidR="00242E4D" w:rsidRPr="00244830" w:rsidRDefault="00242E4D" w:rsidP="00B153E1">
            <w:pPr>
              <w:rPr>
                <w:rFonts w:ascii="Arial Narrow" w:hAnsi="Arial Narrow"/>
              </w:rPr>
            </w:pPr>
            <w:r w:rsidRPr="00244830">
              <w:rPr>
                <w:rFonts w:ascii="Arial Narrow" w:hAnsi="Arial Narrow"/>
              </w:rPr>
              <w:t>Explaining Stats</w:t>
            </w:r>
          </w:p>
          <w:p w14:paraId="6502E608" w14:textId="77777777" w:rsidR="00242E4D" w:rsidRPr="00244830" w:rsidRDefault="00242E4D" w:rsidP="00B153E1">
            <w:pPr>
              <w:rPr>
                <w:rFonts w:ascii="Arial Narrow" w:hAnsi="Arial Narrow"/>
              </w:rPr>
            </w:pPr>
            <w:r w:rsidRPr="00244830">
              <w:rPr>
                <w:rFonts w:ascii="Arial Narrow" w:hAnsi="Arial Narrow"/>
              </w:rPr>
              <w:t>Keep it Simple</w:t>
            </w:r>
          </w:p>
          <w:p w14:paraId="3B3F9ABF" w14:textId="77777777" w:rsidR="00242E4D" w:rsidRPr="00244830" w:rsidRDefault="00242E4D" w:rsidP="00B153E1">
            <w:pPr>
              <w:rPr>
                <w:rFonts w:ascii="Arial Narrow" w:hAnsi="Arial Narrow"/>
              </w:rPr>
            </w:pPr>
            <w:r w:rsidRPr="00244830">
              <w:rPr>
                <w:rFonts w:ascii="Arial Narrow" w:hAnsi="Arial Narrow"/>
              </w:rPr>
              <w:t>Deliverables</w:t>
            </w:r>
          </w:p>
        </w:tc>
        <w:tc>
          <w:tcPr>
            <w:tcW w:w="1800" w:type="dxa"/>
            <w:shd w:val="clear" w:color="auto" w:fill="auto"/>
          </w:tcPr>
          <w:p w14:paraId="12206310" w14:textId="74D5746E" w:rsidR="00042455" w:rsidRPr="00244830" w:rsidRDefault="00042455" w:rsidP="00B153E1">
            <w:pPr>
              <w:rPr>
                <w:rFonts w:ascii="Arial Narrow" w:hAnsi="Arial Narrow"/>
              </w:rPr>
            </w:pPr>
          </w:p>
        </w:tc>
        <w:tc>
          <w:tcPr>
            <w:tcW w:w="2065" w:type="dxa"/>
            <w:shd w:val="clear" w:color="auto" w:fill="auto"/>
          </w:tcPr>
          <w:p w14:paraId="44194BBE" w14:textId="77777777" w:rsidR="00654167" w:rsidRDefault="00654167" w:rsidP="00042455">
            <w:pPr>
              <w:rPr>
                <w:rFonts w:ascii="Arial Narrow" w:hAnsi="Arial Narrow"/>
                <w:b/>
              </w:rPr>
            </w:pPr>
          </w:p>
          <w:p w14:paraId="3BE09C0B" w14:textId="4FF34E8D" w:rsidR="00042455" w:rsidRPr="00042455" w:rsidRDefault="00042455" w:rsidP="00042455">
            <w:pPr>
              <w:rPr>
                <w:rFonts w:ascii="Arial Narrow" w:hAnsi="Arial Narrow"/>
                <w:b/>
              </w:rPr>
            </w:pPr>
            <w:r w:rsidRPr="00042455">
              <w:rPr>
                <w:rFonts w:ascii="Arial Narrow" w:hAnsi="Arial Narrow"/>
                <w:b/>
              </w:rPr>
              <w:t>Final Project</w:t>
            </w:r>
          </w:p>
          <w:p w14:paraId="7F850FD6" w14:textId="109C25C0" w:rsidR="00242E4D" w:rsidRPr="00244830" w:rsidRDefault="00042455" w:rsidP="00042455">
            <w:pPr>
              <w:rPr>
                <w:rFonts w:ascii="Arial Narrow" w:hAnsi="Arial Narrow"/>
              </w:rPr>
            </w:pPr>
            <w:r w:rsidRPr="00042455">
              <w:rPr>
                <w:rFonts w:ascii="Arial Narrow" w:hAnsi="Arial Narrow"/>
                <w:b/>
              </w:rPr>
              <w:t xml:space="preserve">Due </w:t>
            </w:r>
            <w:r w:rsidR="00D04A96">
              <w:rPr>
                <w:rFonts w:ascii="Arial Narrow" w:hAnsi="Arial Narrow"/>
                <w:b/>
              </w:rPr>
              <w:t>Apr 30</w:t>
            </w:r>
            <w:r w:rsidR="00D04A96" w:rsidRPr="00D04A96">
              <w:rPr>
                <w:rFonts w:ascii="Arial Narrow" w:hAnsi="Arial Narrow"/>
                <w:b/>
                <w:vertAlign w:val="superscript"/>
              </w:rPr>
              <w:t>th</w:t>
            </w:r>
            <w:r w:rsidR="00D04A96">
              <w:rPr>
                <w:rFonts w:ascii="Arial Narrow" w:hAnsi="Arial Narrow"/>
                <w:b/>
              </w:rPr>
              <w:t xml:space="preserve"> </w:t>
            </w:r>
            <w:r w:rsidR="00027B69">
              <w:rPr>
                <w:rFonts w:ascii="Arial Narrow" w:hAnsi="Arial Narrow"/>
                <w:b/>
              </w:rPr>
              <w:t xml:space="preserve"> </w:t>
            </w:r>
          </w:p>
        </w:tc>
      </w:tr>
    </w:tbl>
    <w:p w14:paraId="09A84D8D" w14:textId="77777777" w:rsidR="00805DE2" w:rsidRPr="006B11AD" w:rsidRDefault="00805DE2" w:rsidP="00805DE2">
      <w:pPr>
        <w:rPr>
          <w:rFonts w:cstheme="minorHAnsi"/>
        </w:rPr>
      </w:pPr>
    </w:p>
    <w:p w14:paraId="254E6F8B" w14:textId="77777777" w:rsidR="00B11A32" w:rsidRPr="006B11AD" w:rsidRDefault="00B11A32" w:rsidP="00B11A32">
      <w:pPr>
        <w:rPr>
          <w:rFonts w:cstheme="minorHAnsi"/>
        </w:rPr>
      </w:pPr>
    </w:p>
    <w:p w14:paraId="5458824D" w14:textId="22262A58" w:rsidR="00B11A32" w:rsidRPr="006B11AD" w:rsidRDefault="00B11A32" w:rsidP="00B23E26">
      <w:pPr>
        <w:pStyle w:val="Heading2"/>
        <w:rPr>
          <w:rFonts w:asciiTheme="minorHAnsi" w:hAnsiTheme="minorHAnsi" w:cstheme="minorHAnsi"/>
        </w:rPr>
      </w:pPr>
      <w:r w:rsidRPr="006B11AD">
        <w:rPr>
          <w:rFonts w:asciiTheme="minorHAnsi" w:hAnsiTheme="minorHAnsi" w:cstheme="minorHAnsi"/>
        </w:rPr>
        <w:lastRenderedPageBreak/>
        <w:t>University Policies</w:t>
      </w:r>
    </w:p>
    <w:p w14:paraId="5ECE0F19" w14:textId="77777777" w:rsidR="00157BA9" w:rsidRDefault="00157BA9" w:rsidP="00B23E26">
      <w:pPr>
        <w:pStyle w:val="Heading3"/>
        <w:rPr>
          <w:rFonts w:asciiTheme="minorHAnsi" w:hAnsiTheme="minorHAnsi" w:cstheme="minorHAnsi"/>
        </w:rPr>
      </w:pPr>
    </w:p>
    <w:p w14:paraId="1EE4C203" w14:textId="7219B1FC" w:rsidR="004B5A48" w:rsidRPr="006B11AD" w:rsidRDefault="004B5A48" w:rsidP="00B23E26">
      <w:pPr>
        <w:pStyle w:val="Heading3"/>
        <w:rPr>
          <w:rFonts w:asciiTheme="minorHAnsi" w:hAnsiTheme="minorHAnsi" w:cstheme="minorHAnsi"/>
        </w:rPr>
      </w:pPr>
      <w:r w:rsidRPr="006B11AD">
        <w:rPr>
          <w:rFonts w:asciiTheme="minorHAnsi" w:hAnsiTheme="minorHAnsi" w:cstheme="minorHAnsi"/>
        </w:rPr>
        <w:t>Attendance Policy</w:t>
      </w:r>
    </w:p>
    <w:p w14:paraId="466660B5" w14:textId="77777777" w:rsidR="004B5A48" w:rsidRPr="006B11AD" w:rsidRDefault="004B5A48" w:rsidP="004B5A48">
      <w:pPr>
        <w:rPr>
          <w:rFonts w:cstheme="minorHAnsi"/>
        </w:rPr>
      </w:pPr>
      <w:r w:rsidRPr="006B11AD">
        <w:rPr>
          <w:rFonts w:cstheme="minorHAnsi"/>
        </w:rPr>
        <w:t xml:space="preserve">The university views class attendance and participation as an individual student responsibility. Students are expected to attend class and to complete all assignments. </w:t>
      </w:r>
    </w:p>
    <w:p w14:paraId="64B7D8AE" w14:textId="77777777" w:rsidR="004B5A48" w:rsidRPr="006B11AD" w:rsidRDefault="004B5A48" w:rsidP="004B5A48">
      <w:pPr>
        <w:rPr>
          <w:rFonts w:cstheme="minorHAnsi"/>
        </w:rPr>
      </w:pPr>
      <w:r w:rsidRPr="006B11AD">
        <w:rPr>
          <w:rFonts w:cstheme="minorHAnsi"/>
        </w:rPr>
        <w:t xml:space="preserve">Please refer to </w:t>
      </w:r>
      <w:hyperlink r:id="rId8" w:history="1">
        <w:r w:rsidRPr="006B11AD">
          <w:rPr>
            <w:rStyle w:val="Hyperlink"/>
            <w:rFonts w:cstheme="minorHAnsi"/>
          </w:rPr>
          <w:t>Student Rule 7</w:t>
        </w:r>
      </w:hyperlink>
      <w:r w:rsidRPr="006B11AD">
        <w:rPr>
          <w:rFonts w:cstheme="minorHAnsi"/>
        </w:rPr>
        <w:t xml:space="preserve"> in its entirety for information about excused absences, including definitions, and related documentation and timelines.</w:t>
      </w:r>
    </w:p>
    <w:p w14:paraId="7C007348" w14:textId="77777777" w:rsidR="004B5A48" w:rsidRPr="006B11AD" w:rsidRDefault="004B5A48" w:rsidP="00B11A32">
      <w:pPr>
        <w:rPr>
          <w:rFonts w:cstheme="minorHAnsi"/>
        </w:rPr>
      </w:pPr>
    </w:p>
    <w:p w14:paraId="38539CD3" w14:textId="77777777" w:rsidR="004B5A48" w:rsidRPr="006B11AD" w:rsidRDefault="004B5A48" w:rsidP="00B23E26">
      <w:pPr>
        <w:pStyle w:val="Heading3"/>
        <w:rPr>
          <w:rFonts w:asciiTheme="minorHAnsi" w:hAnsiTheme="minorHAnsi" w:cstheme="minorHAnsi"/>
        </w:rPr>
      </w:pPr>
      <w:r w:rsidRPr="006B11AD">
        <w:rPr>
          <w:rFonts w:asciiTheme="minorHAnsi" w:hAnsiTheme="minorHAnsi" w:cstheme="minorHAnsi"/>
        </w:rPr>
        <w:t>Makeup Work Policy</w:t>
      </w:r>
    </w:p>
    <w:p w14:paraId="697BE361" w14:textId="77777777" w:rsidR="003B04F2" w:rsidRPr="006B11AD" w:rsidRDefault="003B04F2" w:rsidP="003B04F2">
      <w:pPr>
        <w:rPr>
          <w:rFonts w:cstheme="minorHAnsi"/>
        </w:rPr>
      </w:pPr>
      <w:r w:rsidRPr="006B11AD">
        <w:rPr>
          <w:rFonts w:cstheme="minorHAnsi"/>
        </w:rPr>
        <w:t xml:space="preserve">Students will be excused from attending class on the day of a graded activity or when attendance contributes to a student’s grade, for the reasons stated in Student Rule 7, or other reason deemed appropriate by the instructor. </w:t>
      </w:r>
    </w:p>
    <w:p w14:paraId="2BB07602" w14:textId="77777777" w:rsidR="003B04F2" w:rsidRPr="006B11AD" w:rsidRDefault="003B04F2" w:rsidP="003B04F2">
      <w:pPr>
        <w:rPr>
          <w:rFonts w:cstheme="minorHAnsi"/>
        </w:rPr>
      </w:pPr>
      <w:r w:rsidRPr="006B11AD">
        <w:rPr>
          <w:rFonts w:cstheme="minorHAnsi"/>
        </w:rPr>
        <w:t xml:space="preserve">Please refer to </w:t>
      </w:r>
      <w:hyperlink r:id="rId9" w:history="1">
        <w:r w:rsidRPr="006B11AD">
          <w:rPr>
            <w:rStyle w:val="Hyperlink"/>
            <w:rFonts w:cstheme="minorHAnsi"/>
          </w:rPr>
          <w:t>Student Rule 7</w:t>
        </w:r>
      </w:hyperlink>
      <w:r w:rsidRPr="006B11AD">
        <w:rPr>
          <w:rFonts w:cstheme="minorHAnsi"/>
        </w:rPr>
        <w:t xml:space="preserve"> in its entirety for information about makeup work, including definitions, and related documentation and timelines.</w:t>
      </w:r>
    </w:p>
    <w:p w14:paraId="7CE27244" w14:textId="77777777" w:rsidR="003B04F2" w:rsidRPr="006B11AD" w:rsidRDefault="003B04F2" w:rsidP="003B04F2">
      <w:pPr>
        <w:rPr>
          <w:rFonts w:cstheme="minorHAnsi"/>
        </w:rPr>
      </w:pPr>
      <w:r w:rsidRPr="006B11AD">
        <w:rPr>
          <w:rFonts w:cstheme="minorHAnsi"/>
        </w:rPr>
        <w:t>Absences related to Title IX of the Education Amendments of 1972 may necessitate a period of more than 30 days for make-up work, and the timeframe for make-up work should be agreed upon by the student and instructor” (</w:t>
      </w:r>
      <w:hyperlink r:id="rId10" w:history="1">
        <w:r w:rsidRPr="006B11AD">
          <w:rPr>
            <w:rStyle w:val="Hyperlink"/>
            <w:rFonts w:cstheme="minorHAnsi"/>
          </w:rPr>
          <w:t>Student Rule 7, Section 7.4.1</w:t>
        </w:r>
      </w:hyperlink>
      <w:r w:rsidRPr="006B11AD">
        <w:rPr>
          <w:rFonts w:cstheme="minorHAnsi"/>
        </w:rPr>
        <w:t>).</w:t>
      </w:r>
    </w:p>
    <w:p w14:paraId="2A8CAC3E" w14:textId="77777777" w:rsidR="003B04F2" w:rsidRPr="006B11AD" w:rsidRDefault="003B04F2" w:rsidP="003B04F2">
      <w:pPr>
        <w:rPr>
          <w:rFonts w:cstheme="minorHAnsi"/>
        </w:rPr>
      </w:pPr>
      <w:r w:rsidRPr="006B11AD">
        <w:rPr>
          <w:rFonts w:cstheme="minorHAnsi"/>
        </w:rPr>
        <w:t>“The instructor is under no obligation to provide an opportunity for the student to make up work missed because of an unexcused absence” (</w:t>
      </w:r>
      <w:hyperlink r:id="rId11" w:history="1">
        <w:r w:rsidRPr="006B11AD">
          <w:rPr>
            <w:rStyle w:val="Hyperlink"/>
            <w:rFonts w:cstheme="minorHAnsi"/>
          </w:rPr>
          <w:t>Student Rule 7, Section 7.4.2</w:t>
        </w:r>
      </w:hyperlink>
      <w:r w:rsidRPr="006B11AD">
        <w:rPr>
          <w:rFonts w:cstheme="minorHAnsi"/>
        </w:rPr>
        <w:t>).</w:t>
      </w:r>
    </w:p>
    <w:p w14:paraId="4E9A333F" w14:textId="77777777" w:rsidR="003B04F2" w:rsidRPr="006B11AD" w:rsidRDefault="003B04F2" w:rsidP="003B04F2">
      <w:pPr>
        <w:rPr>
          <w:rFonts w:cstheme="minorHAnsi"/>
        </w:rPr>
      </w:pPr>
      <w:r w:rsidRPr="006B11AD">
        <w:rPr>
          <w:rFonts w:cstheme="minorHAnsi"/>
        </w:rPr>
        <w:t xml:space="preserve">Students who request an excused absence are expected to uphold the Aggie Honor Code and Student Conduct Code. (See </w:t>
      </w:r>
      <w:hyperlink r:id="rId12" w:history="1">
        <w:r w:rsidRPr="006B11AD">
          <w:rPr>
            <w:rStyle w:val="Hyperlink"/>
            <w:rFonts w:cstheme="minorHAnsi"/>
          </w:rPr>
          <w:t>Student Rule 24</w:t>
        </w:r>
      </w:hyperlink>
      <w:r w:rsidRPr="006B11AD">
        <w:rPr>
          <w:rFonts w:cstheme="minorHAnsi"/>
        </w:rPr>
        <w:t>.)</w:t>
      </w:r>
    </w:p>
    <w:p w14:paraId="0CACDF11" w14:textId="77777777" w:rsidR="003B04F2" w:rsidRPr="006B11AD" w:rsidRDefault="003B04F2" w:rsidP="00B11A32">
      <w:pPr>
        <w:rPr>
          <w:rFonts w:cstheme="minorHAnsi"/>
        </w:rPr>
      </w:pPr>
    </w:p>
    <w:p w14:paraId="5EF64738" w14:textId="77777777" w:rsidR="004B5A48" w:rsidRPr="006B11AD" w:rsidRDefault="004B5A48" w:rsidP="00B23E26">
      <w:pPr>
        <w:pStyle w:val="Heading3"/>
        <w:rPr>
          <w:rFonts w:asciiTheme="minorHAnsi" w:hAnsiTheme="minorHAnsi" w:cstheme="minorHAnsi"/>
        </w:rPr>
      </w:pPr>
      <w:r w:rsidRPr="006B11AD">
        <w:rPr>
          <w:rFonts w:asciiTheme="minorHAnsi" w:hAnsiTheme="minorHAnsi" w:cstheme="minorHAnsi"/>
        </w:rPr>
        <w:t>Academic Integrity Statement and Policy</w:t>
      </w:r>
    </w:p>
    <w:p w14:paraId="78C46852" w14:textId="77777777" w:rsidR="000A6FE9" w:rsidRPr="006B11AD" w:rsidRDefault="00652D0A" w:rsidP="000A6FE9">
      <w:pPr>
        <w:rPr>
          <w:rFonts w:cstheme="minorHAnsi"/>
        </w:rPr>
      </w:pPr>
      <w:r w:rsidRPr="006B11AD">
        <w:rPr>
          <w:rFonts w:cstheme="minorHAnsi"/>
        </w:rPr>
        <w:t>“</w:t>
      </w:r>
      <w:r w:rsidR="000A6FE9" w:rsidRPr="006B11AD">
        <w:rPr>
          <w:rFonts w:cstheme="minorHAnsi"/>
        </w:rPr>
        <w:t>An Aggie does not lie, cheat or steal, or tolerate those who do.</w:t>
      </w:r>
      <w:r w:rsidRPr="006B11AD">
        <w:rPr>
          <w:rFonts w:cstheme="minorHAnsi"/>
        </w:rPr>
        <w:t>”</w:t>
      </w:r>
    </w:p>
    <w:p w14:paraId="20E53BA0" w14:textId="77777777" w:rsidR="000A6FE9" w:rsidRPr="006B11AD" w:rsidRDefault="000A6FE9" w:rsidP="000A6FE9">
      <w:pPr>
        <w:rPr>
          <w:rFonts w:cstheme="minorHAnsi"/>
        </w:rPr>
      </w:pPr>
      <w:r w:rsidRPr="006B11AD">
        <w:rPr>
          <w:rFonts w:cstheme="minorHAnsi"/>
        </w:rPr>
        <w:t>“Texas A&amp;M University students are responsible for authenticating all work submitted to an instructor. If asked, students must be able to produce proof that the item submitted is indeed the work of that student. Students must keep appropriate records at all times. The inability to authenticate one’s work, should the instructor request it, may be sufficient grounds to initiate an academic misconduct case” (</w:t>
      </w:r>
      <w:hyperlink r:id="rId13" w:history="1">
        <w:r w:rsidRPr="006B11AD">
          <w:rPr>
            <w:rStyle w:val="Hyperlink"/>
            <w:rFonts w:cstheme="minorHAnsi"/>
          </w:rPr>
          <w:t>Section 20.1.2.3, Student Rule 20</w:t>
        </w:r>
      </w:hyperlink>
      <w:r w:rsidRPr="006B11AD">
        <w:rPr>
          <w:rFonts w:cstheme="minorHAnsi"/>
        </w:rPr>
        <w:t>).</w:t>
      </w:r>
    </w:p>
    <w:p w14:paraId="7F026DDD" w14:textId="4F8C4F88" w:rsidR="000A6FE9" w:rsidRPr="006B11AD" w:rsidRDefault="000A6FE9" w:rsidP="000A6FE9">
      <w:pPr>
        <w:rPr>
          <w:rFonts w:cstheme="minorHAnsi"/>
          <w:i/>
        </w:rPr>
      </w:pPr>
      <w:r w:rsidRPr="006B11AD">
        <w:rPr>
          <w:rFonts w:cstheme="minorHAnsi"/>
          <w:i/>
        </w:rPr>
        <w:t xml:space="preserve">You can learn more about the Aggie Honor System Office Rules and Procedures, academic integrity, and your rights and responsibilities at </w:t>
      </w:r>
      <w:hyperlink r:id="rId14" w:history="1">
        <w:r w:rsidR="009F2157" w:rsidRPr="006B11AD">
          <w:rPr>
            <w:rStyle w:val="Hyperlink"/>
            <w:rFonts w:cstheme="minorHAnsi"/>
            <w:i/>
          </w:rPr>
          <w:t>aggiehonor.tamu.edu</w:t>
        </w:r>
      </w:hyperlink>
      <w:r w:rsidRPr="006B11AD">
        <w:rPr>
          <w:rFonts w:cstheme="minorHAnsi"/>
          <w:i/>
        </w:rPr>
        <w:t>.</w:t>
      </w:r>
    </w:p>
    <w:p w14:paraId="54D4071F" w14:textId="65220D9F" w:rsidR="00812308" w:rsidRPr="006B11AD" w:rsidRDefault="00812308" w:rsidP="000A6FE9">
      <w:pPr>
        <w:rPr>
          <w:rFonts w:cstheme="minorHAnsi"/>
        </w:rPr>
      </w:pPr>
    </w:p>
    <w:p w14:paraId="33EEEFA5" w14:textId="77777777" w:rsidR="000A6FE9" w:rsidRPr="006B11AD" w:rsidRDefault="000A6FE9" w:rsidP="00B23E26">
      <w:pPr>
        <w:pStyle w:val="Heading3"/>
        <w:rPr>
          <w:rFonts w:asciiTheme="minorHAnsi" w:hAnsiTheme="minorHAnsi" w:cstheme="minorHAnsi"/>
        </w:rPr>
      </w:pPr>
      <w:r w:rsidRPr="006B11AD">
        <w:rPr>
          <w:rFonts w:asciiTheme="minorHAnsi" w:hAnsiTheme="minorHAnsi" w:cstheme="minorHAnsi"/>
        </w:rPr>
        <w:t>Americans with Disabilities Act (ADA) Policy</w:t>
      </w:r>
    </w:p>
    <w:p w14:paraId="077F518D" w14:textId="6CA24559" w:rsidR="000A6FE9" w:rsidRPr="006B11AD" w:rsidRDefault="000A6FE9" w:rsidP="000A6FE9">
      <w:pPr>
        <w:rPr>
          <w:rFonts w:cstheme="minorHAnsi"/>
        </w:rPr>
      </w:pPr>
      <w:r w:rsidRPr="006B11AD">
        <w:rPr>
          <w:rFonts w:cstheme="minorHAnsi"/>
        </w:rPr>
        <w:t xml:space="preserve">Texas A&amp;M University is committed to providing equitable access to learning opportunities for all students. If you experience barriers to your education due to a disability or think you may have a disability, please contact </w:t>
      </w:r>
      <w:r w:rsidR="00812308" w:rsidRPr="006B11AD">
        <w:rPr>
          <w:rFonts w:cstheme="minorHAnsi"/>
        </w:rPr>
        <w:t xml:space="preserve">the </w:t>
      </w:r>
      <w:r w:rsidRPr="006B11AD">
        <w:rPr>
          <w:rFonts w:cstheme="minorHAnsi"/>
        </w:rPr>
        <w:t xml:space="preserve">Disability Resources </w:t>
      </w:r>
      <w:r w:rsidR="00812308" w:rsidRPr="006B11AD">
        <w:rPr>
          <w:rFonts w:cstheme="minorHAnsi"/>
        </w:rPr>
        <w:t>office on your campus (resources listed below)</w:t>
      </w:r>
      <w:r w:rsidRPr="006B11AD">
        <w:rPr>
          <w:rFonts w:cstheme="minorHAnsi"/>
        </w:rPr>
        <w:t xml:space="preserve"> Disabilities may include, but are not limited to attentional, learning, mental health, sensory, physical, or chronic health conditions. All students are encouraged to discuss their disability related needs with Disability Resources and their instructors as soon as possible.</w:t>
      </w:r>
    </w:p>
    <w:p w14:paraId="5B59F570" w14:textId="7B686481" w:rsidR="00812308" w:rsidRPr="006B11AD" w:rsidRDefault="00812308" w:rsidP="000A6FE9">
      <w:pPr>
        <w:rPr>
          <w:rFonts w:cstheme="minorHAnsi"/>
          <w:i/>
        </w:rPr>
      </w:pPr>
      <w:r w:rsidRPr="006B11AD">
        <w:rPr>
          <w:rFonts w:cstheme="minorHAnsi"/>
          <w:i/>
        </w:rPr>
        <w:t xml:space="preserve">Disability Resources is located in the Student Services Building or at (979) 845-1637 or visit </w:t>
      </w:r>
      <w:hyperlink r:id="rId15" w:history="1">
        <w:r w:rsidRPr="006B11AD">
          <w:rPr>
            <w:rStyle w:val="Hyperlink"/>
            <w:rFonts w:cstheme="minorHAnsi"/>
            <w:i/>
          </w:rPr>
          <w:t>disability.tamu.edu</w:t>
        </w:r>
      </w:hyperlink>
      <w:r w:rsidRPr="006B11AD">
        <w:rPr>
          <w:rFonts w:cstheme="minorHAnsi"/>
          <w:i/>
        </w:rPr>
        <w:t>.</w:t>
      </w:r>
    </w:p>
    <w:p w14:paraId="6EE4944F" w14:textId="5E67D5C3" w:rsidR="00812308" w:rsidRDefault="00812308" w:rsidP="000A6FE9">
      <w:pPr>
        <w:rPr>
          <w:rFonts w:cstheme="minorHAnsi"/>
        </w:rPr>
      </w:pPr>
    </w:p>
    <w:p w14:paraId="50808FED" w14:textId="77777777" w:rsidR="00157BA9" w:rsidRPr="006B11AD" w:rsidRDefault="00157BA9" w:rsidP="000A6FE9">
      <w:pPr>
        <w:rPr>
          <w:rFonts w:cstheme="minorHAnsi"/>
        </w:rPr>
      </w:pPr>
    </w:p>
    <w:p w14:paraId="0E89559C" w14:textId="77777777" w:rsidR="000A6FE9" w:rsidRPr="006B11AD" w:rsidRDefault="000A6FE9" w:rsidP="00B23E26">
      <w:pPr>
        <w:pStyle w:val="Heading3"/>
        <w:rPr>
          <w:rFonts w:asciiTheme="minorHAnsi" w:hAnsiTheme="minorHAnsi" w:cstheme="minorHAnsi"/>
        </w:rPr>
      </w:pPr>
      <w:r w:rsidRPr="006B11AD">
        <w:rPr>
          <w:rFonts w:asciiTheme="minorHAnsi" w:hAnsiTheme="minorHAnsi" w:cstheme="minorHAnsi"/>
        </w:rPr>
        <w:lastRenderedPageBreak/>
        <w:t>Title IX and Statement on Limits to Confidentiality</w:t>
      </w:r>
    </w:p>
    <w:p w14:paraId="0E01DEB7" w14:textId="77777777" w:rsidR="000420DD" w:rsidRPr="006B11AD" w:rsidRDefault="000420DD" w:rsidP="000420DD">
      <w:pPr>
        <w:rPr>
          <w:rFonts w:cstheme="minorHAnsi"/>
        </w:rPr>
      </w:pPr>
      <w:r w:rsidRPr="006B11AD">
        <w:rPr>
          <w:rFonts w:cstheme="minorHAnsi"/>
        </w:rPr>
        <w:t>Texas A&amp;M University is committed to fostering a learning environment that is safe and productive for all. University policies and federal and state laws prohibit gender-based discrimination and sexual harassment, including sexual assault, sexual exploitation, domestic violence, dating violence, and stalking.</w:t>
      </w:r>
    </w:p>
    <w:p w14:paraId="734E308C" w14:textId="77777777" w:rsidR="000420DD" w:rsidRPr="006B11AD" w:rsidRDefault="000420DD" w:rsidP="000420DD">
      <w:pPr>
        <w:rPr>
          <w:rFonts w:cstheme="minorHAnsi"/>
        </w:rPr>
      </w:pPr>
      <w:r w:rsidRPr="006B11AD">
        <w:rPr>
          <w:rFonts w:cstheme="minorHAnsi"/>
        </w:rPr>
        <w:t xml:space="preserve">With the exception of some medical and mental health providers, all university employees (including full and part-time faculty, staff, paid graduate assistants, student workers, etc.) are Mandatory Reporters and must report to the Title IX Office if the employee experiences, observes, or becomes aware of an incident that meets the following conditions (see </w:t>
      </w:r>
      <w:hyperlink r:id="rId16" w:history="1">
        <w:r w:rsidRPr="006B11AD">
          <w:rPr>
            <w:rStyle w:val="Hyperlink"/>
            <w:rFonts w:cstheme="minorHAnsi"/>
          </w:rPr>
          <w:t>University Rule 08.01.01.M1</w:t>
        </w:r>
      </w:hyperlink>
      <w:r w:rsidRPr="006B11AD">
        <w:rPr>
          <w:rFonts w:cstheme="minorHAnsi"/>
        </w:rPr>
        <w:t>):</w:t>
      </w:r>
    </w:p>
    <w:p w14:paraId="128021F1" w14:textId="77777777" w:rsidR="000420DD" w:rsidRPr="006B11AD" w:rsidRDefault="000420DD" w:rsidP="00DB05DE">
      <w:pPr>
        <w:pStyle w:val="ListParagraph"/>
        <w:numPr>
          <w:ilvl w:val="0"/>
          <w:numId w:val="5"/>
        </w:numPr>
        <w:rPr>
          <w:rFonts w:cstheme="minorHAnsi"/>
        </w:rPr>
      </w:pPr>
      <w:r w:rsidRPr="006B11AD">
        <w:rPr>
          <w:rFonts w:cstheme="minorHAnsi"/>
        </w:rPr>
        <w:t xml:space="preserve">The incident is reasonably believed to be discrimination or harassment. </w:t>
      </w:r>
    </w:p>
    <w:p w14:paraId="58A2E5ED" w14:textId="77777777" w:rsidR="000420DD" w:rsidRPr="006B11AD" w:rsidRDefault="000420DD" w:rsidP="00DB05DE">
      <w:pPr>
        <w:pStyle w:val="ListParagraph"/>
        <w:numPr>
          <w:ilvl w:val="0"/>
          <w:numId w:val="5"/>
        </w:numPr>
        <w:rPr>
          <w:rFonts w:cstheme="minorHAnsi"/>
        </w:rPr>
      </w:pPr>
      <w:r w:rsidRPr="006B11AD">
        <w:rPr>
          <w:rFonts w:cstheme="minorHAnsi"/>
        </w:rPr>
        <w:t>The incident is alleged to have been committed by or against a person who, at the time of the incident, was (1) a student enrolled at the University or (2) an employee of the University.</w:t>
      </w:r>
      <w:r w:rsidR="009F2157" w:rsidRPr="006B11AD">
        <w:rPr>
          <w:rFonts w:cstheme="minorHAnsi"/>
        </w:rPr>
        <w:t xml:space="preserve"> </w:t>
      </w:r>
    </w:p>
    <w:p w14:paraId="63BA6E7D" w14:textId="20CF927F" w:rsidR="000420DD" w:rsidRPr="006B11AD" w:rsidRDefault="000420DD" w:rsidP="000420DD">
      <w:pPr>
        <w:rPr>
          <w:rFonts w:cstheme="minorHAnsi"/>
        </w:rPr>
      </w:pPr>
      <w:r w:rsidRPr="006B11AD">
        <w:rPr>
          <w:rFonts w:cstheme="minorHAnsi"/>
        </w:rPr>
        <w:t>Mandatory Reporters must file a report regardless of how the information comes to their attention – including but not limited to face-to-face conversations, a written class assignment or paper, class discussion, email, text, or social media post.</w:t>
      </w:r>
      <w:r w:rsidR="009F2157" w:rsidRPr="006B11AD">
        <w:rPr>
          <w:rFonts w:cstheme="minorHAnsi"/>
        </w:rPr>
        <w:t xml:space="preserve"> </w:t>
      </w:r>
      <w:r w:rsidRPr="006B11AD">
        <w:rPr>
          <w:rFonts w:cstheme="minorHAnsi"/>
        </w:rPr>
        <w:t xml:space="preserve">Although Mandatory Reporters must file a report, in most instances, </w:t>
      </w:r>
      <w:r w:rsidR="008414C1" w:rsidRPr="006B11AD">
        <w:rPr>
          <w:rFonts w:cstheme="minorHAnsi"/>
        </w:rPr>
        <w:t xml:space="preserve">a person who is subjected to the alleged conduct </w:t>
      </w:r>
      <w:r w:rsidRPr="006B11AD">
        <w:rPr>
          <w:rFonts w:cstheme="minorHAnsi"/>
        </w:rPr>
        <w:t>will be able to control how the report is handled, including whether or not to pursue a formal investigation. The University’s goal is to make sure you are aware of the range of options available to you and to ensure access to the resources you need.</w:t>
      </w:r>
    </w:p>
    <w:p w14:paraId="16C77CE5" w14:textId="77777777" w:rsidR="00362AB9" w:rsidRPr="006B11AD" w:rsidRDefault="00362AB9" w:rsidP="00362AB9">
      <w:pPr>
        <w:rPr>
          <w:rFonts w:cstheme="minorHAnsi"/>
          <w:i/>
        </w:rPr>
      </w:pPr>
      <w:r w:rsidRPr="006B11AD">
        <w:rPr>
          <w:rFonts w:cstheme="minorHAnsi"/>
          <w:i/>
        </w:rPr>
        <w:t xml:space="preserve">Students wishing to discuss concerns in a confidential setting are encouraged to make an appointment with </w:t>
      </w:r>
      <w:hyperlink r:id="rId17" w:history="1">
        <w:r w:rsidRPr="006B11AD">
          <w:rPr>
            <w:rStyle w:val="Hyperlink"/>
            <w:rFonts w:cstheme="minorHAnsi"/>
            <w:i/>
          </w:rPr>
          <w:t>Counseling and Psychological Services</w:t>
        </w:r>
      </w:hyperlink>
      <w:r w:rsidRPr="006B11AD">
        <w:rPr>
          <w:rFonts w:cstheme="minorHAnsi"/>
          <w:i/>
        </w:rPr>
        <w:t xml:space="preserve"> (CAPS). </w:t>
      </w:r>
    </w:p>
    <w:p w14:paraId="09FE0BA7" w14:textId="3CF9CC52" w:rsidR="00362AB9" w:rsidRPr="00F5053F" w:rsidRDefault="00362AB9" w:rsidP="000420DD">
      <w:pPr>
        <w:rPr>
          <w:rFonts w:cstheme="minorHAnsi"/>
          <w:i/>
        </w:rPr>
      </w:pPr>
      <w:r w:rsidRPr="006B11AD">
        <w:rPr>
          <w:rFonts w:cstheme="minorHAnsi"/>
          <w:i/>
        </w:rPr>
        <w:t xml:space="preserve">Students can learn more about filing a report, accessing supportive resources, and navigating the Title IX investigation and resolution process on the University’s </w:t>
      </w:r>
      <w:hyperlink r:id="rId18" w:history="1">
        <w:r w:rsidRPr="006B11AD">
          <w:rPr>
            <w:rStyle w:val="Hyperlink"/>
            <w:rFonts w:cstheme="minorHAnsi"/>
            <w:i/>
          </w:rPr>
          <w:t>Title IX webpage</w:t>
        </w:r>
      </w:hyperlink>
      <w:r w:rsidRPr="006B11AD">
        <w:rPr>
          <w:rFonts w:cstheme="minorHAnsi"/>
          <w:i/>
        </w:rPr>
        <w:t>.</w:t>
      </w:r>
    </w:p>
    <w:p w14:paraId="5BB7007B" w14:textId="77777777" w:rsidR="00362AB9" w:rsidRPr="006B11AD" w:rsidRDefault="00362AB9" w:rsidP="000420DD">
      <w:pPr>
        <w:rPr>
          <w:rFonts w:cstheme="minorHAnsi"/>
          <w:b/>
          <w:i/>
        </w:rPr>
      </w:pPr>
    </w:p>
    <w:p w14:paraId="20719C62" w14:textId="77777777" w:rsidR="00A60155" w:rsidRPr="006B11AD" w:rsidRDefault="00A60155" w:rsidP="00A60155">
      <w:pPr>
        <w:pStyle w:val="Heading3"/>
        <w:rPr>
          <w:rFonts w:asciiTheme="minorHAnsi" w:hAnsiTheme="minorHAnsi" w:cstheme="minorHAnsi"/>
        </w:rPr>
      </w:pPr>
      <w:r w:rsidRPr="006B11AD">
        <w:rPr>
          <w:rFonts w:asciiTheme="minorHAnsi" w:hAnsiTheme="minorHAnsi" w:cstheme="minorHAnsi"/>
        </w:rPr>
        <w:t>Statement on Mental Health and Wellness</w:t>
      </w:r>
    </w:p>
    <w:p w14:paraId="58E24E6C" w14:textId="54FB0C46" w:rsidR="00362AB9" w:rsidRPr="006B11AD" w:rsidRDefault="00A60155" w:rsidP="00A60155">
      <w:pPr>
        <w:rPr>
          <w:rFonts w:cstheme="minorHAnsi"/>
        </w:rPr>
      </w:pPr>
      <w:r w:rsidRPr="006B11AD">
        <w:rPr>
          <w:rFonts w:cstheme="minorHAnsi"/>
        </w:rPr>
        <w:t xml:space="preserve">Texas A&amp;M University recognizes that mental health and wellness are critical factors that influence a student’s academic success and overall wellbeing. </w:t>
      </w:r>
      <w:r w:rsidR="00362AB9" w:rsidRPr="006B11AD">
        <w:rPr>
          <w:rFonts w:cstheme="minorHAnsi"/>
        </w:rPr>
        <w:t>Students are encouraged to engage in healthy self-care by utilizing available resources and services on your campus</w:t>
      </w:r>
    </w:p>
    <w:p w14:paraId="79B2AC3F" w14:textId="79F52C5D" w:rsidR="00DB05DE" w:rsidRDefault="00A60155" w:rsidP="000A6FE9">
      <w:pPr>
        <w:rPr>
          <w:rFonts w:cstheme="minorHAnsi"/>
          <w:i/>
        </w:rPr>
      </w:pPr>
      <w:r w:rsidRPr="006B11AD">
        <w:rPr>
          <w:rFonts w:cstheme="minorHAnsi"/>
          <w:i/>
        </w:rPr>
        <w:t xml:space="preserve">Students who need someone to talk to can </w:t>
      </w:r>
      <w:r w:rsidR="00362AB9" w:rsidRPr="006B11AD">
        <w:rPr>
          <w:rFonts w:cstheme="minorHAnsi"/>
          <w:i/>
        </w:rPr>
        <w:t xml:space="preserve">contact Counseling &amp; Psychological Services (CAPS) or </w:t>
      </w:r>
      <w:r w:rsidRPr="006B11AD">
        <w:rPr>
          <w:rFonts w:cstheme="minorHAnsi"/>
          <w:i/>
        </w:rPr>
        <w:t xml:space="preserve">call the TAMU Helpline (979-845-2700) from 4:00 p.m. to 8:00 a.m. weekdays and 24 hours on weekends. 24-hour emergency help is also available through the National Suicide Prevention Hotline (800-273-8255) or at </w:t>
      </w:r>
      <w:hyperlink r:id="rId19" w:history="1">
        <w:r w:rsidRPr="006B11AD">
          <w:rPr>
            <w:rStyle w:val="Hyperlink"/>
            <w:rFonts w:cstheme="minorHAnsi"/>
            <w:i/>
          </w:rPr>
          <w:t>suicidepreventionlifeline.org</w:t>
        </w:r>
      </w:hyperlink>
      <w:r w:rsidRPr="006B11AD">
        <w:rPr>
          <w:rFonts w:cstheme="minorHAnsi"/>
          <w:i/>
        </w:rPr>
        <w:t xml:space="preserve">. </w:t>
      </w:r>
    </w:p>
    <w:p w14:paraId="4DB3D270" w14:textId="069CE6D6" w:rsidR="00FD3AD6" w:rsidRDefault="00FD3AD6" w:rsidP="000A6FE9">
      <w:pPr>
        <w:rPr>
          <w:rFonts w:cstheme="minorHAnsi"/>
          <w:i/>
        </w:rPr>
      </w:pPr>
    </w:p>
    <w:p w14:paraId="4C50528B" w14:textId="407B7E2E" w:rsidR="00FD3AD6" w:rsidRDefault="00FD3AD6" w:rsidP="000A6FE9">
      <w:pPr>
        <w:rPr>
          <w:rFonts w:cstheme="minorHAnsi"/>
          <w:i/>
        </w:rPr>
      </w:pPr>
    </w:p>
    <w:p w14:paraId="5CA482D3" w14:textId="2E3BC9DF" w:rsidR="00FD3AD6" w:rsidRDefault="00FD3AD6" w:rsidP="000A6FE9">
      <w:pPr>
        <w:rPr>
          <w:rFonts w:cstheme="minorHAnsi"/>
          <w:i/>
        </w:rPr>
      </w:pPr>
    </w:p>
    <w:p w14:paraId="46BC3518" w14:textId="3D4DC5B1" w:rsidR="00FD3AD6" w:rsidRDefault="00FD3AD6" w:rsidP="000A6FE9">
      <w:pPr>
        <w:rPr>
          <w:rFonts w:cstheme="minorHAnsi"/>
          <w:i/>
        </w:rPr>
      </w:pPr>
    </w:p>
    <w:p w14:paraId="6BA5E752" w14:textId="56A834B1" w:rsidR="00FD3AD6" w:rsidRDefault="00FD3AD6" w:rsidP="000A6FE9">
      <w:pPr>
        <w:rPr>
          <w:rFonts w:cstheme="minorHAnsi"/>
          <w:i/>
        </w:rPr>
      </w:pPr>
    </w:p>
    <w:p w14:paraId="0DFA468A" w14:textId="5570E69C" w:rsidR="00FD3AD6" w:rsidRDefault="00FD3AD6" w:rsidP="000A6FE9">
      <w:pPr>
        <w:rPr>
          <w:rFonts w:cstheme="minorHAnsi"/>
          <w:i/>
        </w:rPr>
      </w:pPr>
    </w:p>
    <w:p w14:paraId="674BDDA3" w14:textId="6482B6CA" w:rsidR="00FD3AD6" w:rsidRDefault="00FD3AD6" w:rsidP="000A6FE9">
      <w:pPr>
        <w:rPr>
          <w:rFonts w:cstheme="minorHAnsi"/>
          <w:i/>
        </w:rPr>
      </w:pPr>
    </w:p>
    <w:p w14:paraId="05AB57E6" w14:textId="1957D757" w:rsidR="00FD3AD6" w:rsidRDefault="00FD3AD6" w:rsidP="000A6FE9">
      <w:pPr>
        <w:rPr>
          <w:rFonts w:cstheme="minorHAnsi"/>
          <w:i/>
        </w:rPr>
      </w:pPr>
    </w:p>
    <w:p w14:paraId="59ECF4B4" w14:textId="72747DE5" w:rsidR="00FD3AD6" w:rsidRDefault="00FD3AD6" w:rsidP="000A6FE9">
      <w:pPr>
        <w:rPr>
          <w:rFonts w:cstheme="minorHAnsi"/>
          <w:i/>
        </w:rPr>
      </w:pPr>
    </w:p>
    <w:p w14:paraId="7A0EB898" w14:textId="21CC898B" w:rsidR="00FD3AD6" w:rsidRDefault="00FD3AD6" w:rsidP="000A6FE9">
      <w:pPr>
        <w:rPr>
          <w:rFonts w:cstheme="minorHAnsi"/>
          <w:i/>
        </w:rPr>
      </w:pPr>
    </w:p>
    <w:p w14:paraId="3EC569BF" w14:textId="36768C78" w:rsidR="00FD3AD6" w:rsidRDefault="00FD3AD6" w:rsidP="000A6FE9">
      <w:pPr>
        <w:rPr>
          <w:rFonts w:cstheme="minorHAnsi"/>
          <w:i/>
        </w:rPr>
      </w:pPr>
    </w:p>
    <w:p w14:paraId="7CF7A764" w14:textId="43DD9253" w:rsidR="00FD3AD6" w:rsidRDefault="00FD3AD6" w:rsidP="000A6FE9">
      <w:pPr>
        <w:rPr>
          <w:rFonts w:cstheme="minorHAnsi"/>
          <w:i/>
        </w:rPr>
      </w:pPr>
    </w:p>
    <w:p w14:paraId="264362AE" w14:textId="022D6F9A" w:rsidR="00FD3AD6" w:rsidRDefault="00FD3AD6" w:rsidP="000A6FE9">
      <w:pPr>
        <w:rPr>
          <w:rFonts w:cstheme="minorHAnsi"/>
          <w:i/>
        </w:rPr>
      </w:pPr>
    </w:p>
    <w:p w14:paraId="241F17E0" w14:textId="57E3B74E" w:rsidR="00FD3AD6" w:rsidRDefault="00FD3AD6" w:rsidP="000A6FE9">
      <w:pPr>
        <w:rPr>
          <w:rFonts w:cstheme="minorHAnsi"/>
          <w:i/>
        </w:rPr>
      </w:pPr>
    </w:p>
    <w:p w14:paraId="55FC0E64" w14:textId="41C0F11D" w:rsidR="00FD3AD6" w:rsidRDefault="00FD3AD6" w:rsidP="000A6FE9">
      <w:pPr>
        <w:rPr>
          <w:rFonts w:cstheme="minorHAnsi"/>
          <w:i/>
        </w:rPr>
      </w:pPr>
    </w:p>
    <w:p w14:paraId="6D920BDB" w14:textId="38F6EF7A" w:rsidR="00FD3AD6" w:rsidRDefault="00FD3AD6" w:rsidP="00FD3AD6">
      <w:pPr>
        <w:jc w:val="center"/>
        <w:rPr>
          <w:sz w:val="36"/>
          <w:szCs w:val="36"/>
        </w:rPr>
      </w:pPr>
      <w:r>
        <w:rPr>
          <w:sz w:val="36"/>
          <w:szCs w:val="36"/>
        </w:rPr>
        <w:lastRenderedPageBreak/>
        <w:t>Rubric – Stat 684 – Final Project Report</w:t>
      </w:r>
    </w:p>
    <w:p w14:paraId="744DF502" w14:textId="77777777" w:rsidR="00173F1C" w:rsidRDefault="00173F1C" w:rsidP="00FD3AD6">
      <w:pPr>
        <w:jc w:val="center"/>
        <w:rPr>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5789"/>
        <w:gridCol w:w="1182"/>
      </w:tblGrid>
      <w:tr w:rsidR="00FD3AD6" w:rsidRPr="005D294F" w14:paraId="56F4FC40" w14:textId="77777777" w:rsidTr="00173F1C">
        <w:tc>
          <w:tcPr>
            <w:tcW w:w="1885" w:type="dxa"/>
            <w:shd w:val="clear" w:color="auto" w:fill="auto"/>
          </w:tcPr>
          <w:p w14:paraId="5476B36B" w14:textId="77777777" w:rsidR="00FD3AD6" w:rsidRPr="00173F1C" w:rsidRDefault="00FD3AD6" w:rsidP="004E06B5">
            <w:pPr>
              <w:jc w:val="center"/>
              <w:rPr>
                <w:b/>
                <w:sz w:val="20"/>
                <w:szCs w:val="20"/>
              </w:rPr>
            </w:pPr>
            <w:r w:rsidRPr="00173F1C">
              <w:rPr>
                <w:b/>
                <w:sz w:val="20"/>
                <w:szCs w:val="20"/>
              </w:rPr>
              <w:t>Criteria</w:t>
            </w:r>
          </w:p>
        </w:tc>
        <w:tc>
          <w:tcPr>
            <w:tcW w:w="5789" w:type="dxa"/>
            <w:shd w:val="clear" w:color="auto" w:fill="auto"/>
          </w:tcPr>
          <w:p w14:paraId="68CDE1D7" w14:textId="77777777" w:rsidR="00FD3AD6" w:rsidRPr="00173F1C" w:rsidRDefault="00FD3AD6" w:rsidP="004E06B5">
            <w:pPr>
              <w:jc w:val="center"/>
              <w:rPr>
                <w:b/>
                <w:sz w:val="20"/>
                <w:szCs w:val="20"/>
              </w:rPr>
            </w:pPr>
            <w:r w:rsidRPr="00173F1C">
              <w:rPr>
                <w:b/>
                <w:sz w:val="20"/>
                <w:szCs w:val="20"/>
              </w:rPr>
              <w:t>Description</w:t>
            </w:r>
          </w:p>
        </w:tc>
        <w:tc>
          <w:tcPr>
            <w:tcW w:w="1182" w:type="dxa"/>
            <w:shd w:val="clear" w:color="auto" w:fill="auto"/>
          </w:tcPr>
          <w:p w14:paraId="3D5DEA5E" w14:textId="77777777" w:rsidR="00FD3AD6" w:rsidRPr="00173F1C" w:rsidRDefault="00FD3AD6" w:rsidP="004E06B5">
            <w:pPr>
              <w:jc w:val="center"/>
              <w:rPr>
                <w:b/>
                <w:sz w:val="20"/>
                <w:szCs w:val="20"/>
              </w:rPr>
            </w:pPr>
            <w:r w:rsidRPr="00173F1C">
              <w:rPr>
                <w:b/>
                <w:sz w:val="20"/>
                <w:szCs w:val="20"/>
              </w:rPr>
              <w:t>Points</w:t>
            </w:r>
          </w:p>
        </w:tc>
      </w:tr>
      <w:tr w:rsidR="00FD3AD6" w:rsidRPr="00173F1C" w14:paraId="3588765B" w14:textId="77777777" w:rsidTr="00173F1C">
        <w:tc>
          <w:tcPr>
            <w:tcW w:w="1885" w:type="dxa"/>
            <w:shd w:val="clear" w:color="auto" w:fill="auto"/>
          </w:tcPr>
          <w:p w14:paraId="0F7E16DE" w14:textId="77777777" w:rsidR="00FD3AD6" w:rsidRPr="00173F1C" w:rsidRDefault="00FD3AD6" w:rsidP="004E06B5">
            <w:pPr>
              <w:rPr>
                <w:sz w:val="20"/>
                <w:szCs w:val="20"/>
              </w:rPr>
            </w:pPr>
            <w:r w:rsidRPr="00173F1C">
              <w:rPr>
                <w:sz w:val="20"/>
                <w:szCs w:val="20"/>
              </w:rPr>
              <w:t>Formatting</w:t>
            </w:r>
          </w:p>
        </w:tc>
        <w:tc>
          <w:tcPr>
            <w:tcW w:w="5789" w:type="dxa"/>
            <w:shd w:val="clear" w:color="auto" w:fill="auto"/>
          </w:tcPr>
          <w:p w14:paraId="73400089" w14:textId="77777777" w:rsidR="00FD3AD6" w:rsidRPr="00173F1C" w:rsidRDefault="00FD3AD6" w:rsidP="004E06B5">
            <w:pPr>
              <w:rPr>
                <w:sz w:val="20"/>
                <w:szCs w:val="20"/>
              </w:rPr>
            </w:pPr>
            <w:r w:rsidRPr="00173F1C">
              <w:rPr>
                <w:sz w:val="20"/>
                <w:szCs w:val="20"/>
              </w:rPr>
              <w:t>Legible and professional, looks like it could be published.</w:t>
            </w:r>
          </w:p>
          <w:p w14:paraId="79618951" w14:textId="77777777" w:rsidR="00FD3AD6" w:rsidRPr="00173F1C" w:rsidRDefault="00FD3AD6" w:rsidP="004E06B5">
            <w:pPr>
              <w:rPr>
                <w:sz w:val="20"/>
                <w:szCs w:val="20"/>
              </w:rPr>
            </w:pPr>
          </w:p>
        </w:tc>
        <w:tc>
          <w:tcPr>
            <w:tcW w:w="1182" w:type="dxa"/>
            <w:shd w:val="clear" w:color="auto" w:fill="auto"/>
            <w:vAlign w:val="center"/>
          </w:tcPr>
          <w:p w14:paraId="2DDDEAE1" w14:textId="77777777" w:rsidR="00FD3AD6" w:rsidRPr="00173F1C" w:rsidRDefault="00FD3AD6" w:rsidP="004E06B5">
            <w:pPr>
              <w:jc w:val="center"/>
              <w:rPr>
                <w:sz w:val="20"/>
                <w:szCs w:val="20"/>
              </w:rPr>
            </w:pPr>
            <w:r w:rsidRPr="00173F1C">
              <w:rPr>
                <w:sz w:val="20"/>
                <w:szCs w:val="20"/>
              </w:rPr>
              <w:t>5</w:t>
            </w:r>
          </w:p>
        </w:tc>
      </w:tr>
      <w:tr w:rsidR="00FD3AD6" w:rsidRPr="00173F1C" w14:paraId="4FFB5782" w14:textId="77777777" w:rsidTr="00173F1C">
        <w:tc>
          <w:tcPr>
            <w:tcW w:w="1885" w:type="dxa"/>
            <w:shd w:val="clear" w:color="auto" w:fill="auto"/>
          </w:tcPr>
          <w:p w14:paraId="4F3158E0" w14:textId="77777777" w:rsidR="00FD3AD6" w:rsidRPr="00173F1C" w:rsidRDefault="00FD3AD6" w:rsidP="004E06B5">
            <w:pPr>
              <w:rPr>
                <w:sz w:val="20"/>
                <w:szCs w:val="20"/>
              </w:rPr>
            </w:pPr>
            <w:r w:rsidRPr="00173F1C">
              <w:rPr>
                <w:sz w:val="20"/>
                <w:szCs w:val="20"/>
              </w:rPr>
              <w:t>Readability</w:t>
            </w:r>
          </w:p>
        </w:tc>
        <w:tc>
          <w:tcPr>
            <w:tcW w:w="5789" w:type="dxa"/>
            <w:shd w:val="clear" w:color="auto" w:fill="auto"/>
          </w:tcPr>
          <w:p w14:paraId="332B5EB8" w14:textId="77777777" w:rsidR="00FD3AD6" w:rsidRPr="00173F1C" w:rsidRDefault="00FD3AD6" w:rsidP="004E06B5">
            <w:pPr>
              <w:rPr>
                <w:sz w:val="20"/>
                <w:szCs w:val="20"/>
              </w:rPr>
            </w:pPr>
            <w:r w:rsidRPr="00173F1C">
              <w:rPr>
                <w:sz w:val="20"/>
                <w:szCs w:val="20"/>
              </w:rPr>
              <w:t>Ordering and transitions are clear.  Not hard to read.</w:t>
            </w:r>
          </w:p>
          <w:p w14:paraId="21DD8E6A" w14:textId="77777777" w:rsidR="00FD3AD6" w:rsidRPr="00173F1C" w:rsidRDefault="00FD3AD6" w:rsidP="004E06B5">
            <w:pPr>
              <w:rPr>
                <w:sz w:val="20"/>
                <w:szCs w:val="20"/>
              </w:rPr>
            </w:pPr>
          </w:p>
        </w:tc>
        <w:tc>
          <w:tcPr>
            <w:tcW w:w="1182" w:type="dxa"/>
            <w:shd w:val="clear" w:color="auto" w:fill="auto"/>
            <w:vAlign w:val="center"/>
          </w:tcPr>
          <w:p w14:paraId="4BAD3C9E" w14:textId="77777777" w:rsidR="00FD3AD6" w:rsidRPr="00173F1C" w:rsidRDefault="00FD3AD6" w:rsidP="004E06B5">
            <w:pPr>
              <w:jc w:val="center"/>
              <w:rPr>
                <w:sz w:val="20"/>
                <w:szCs w:val="20"/>
              </w:rPr>
            </w:pPr>
            <w:r w:rsidRPr="00173F1C">
              <w:rPr>
                <w:sz w:val="20"/>
                <w:szCs w:val="20"/>
              </w:rPr>
              <w:t>5</w:t>
            </w:r>
          </w:p>
        </w:tc>
      </w:tr>
      <w:tr w:rsidR="00FD3AD6" w:rsidRPr="00173F1C" w14:paraId="42F68246" w14:textId="77777777" w:rsidTr="00173F1C">
        <w:tc>
          <w:tcPr>
            <w:tcW w:w="1885" w:type="dxa"/>
            <w:shd w:val="clear" w:color="auto" w:fill="auto"/>
          </w:tcPr>
          <w:p w14:paraId="7858F575" w14:textId="77777777" w:rsidR="00FD3AD6" w:rsidRPr="00173F1C" w:rsidRDefault="00FD3AD6" w:rsidP="004E06B5">
            <w:pPr>
              <w:rPr>
                <w:sz w:val="20"/>
                <w:szCs w:val="20"/>
              </w:rPr>
            </w:pPr>
            <w:r w:rsidRPr="00173F1C">
              <w:rPr>
                <w:sz w:val="20"/>
                <w:szCs w:val="20"/>
              </w:rPr>
              <w:t>Introduction</w:t>
            </w:r>
          </w:p>
        </w:tc>
        <w:tc>
          <w:tcPr>
            <w:tcW w:w="5789" w:type="dxa"/>
            <w:shd w:val="clear" w:color="auto" w:fill="auto"/>
          </w:tcPr>
          <w:p w14:paraId="07CD848A" w14:textId="77777777" w:rsidR="00FD3AD6" w:rsidRPr="00173F1C" w:rsidRDefault="00FD3AD6" w:rsidP="004E06B5">
            <w:pPr>
              <w:rPr>
                <w:sz w:val="20"/>
                <w:szCs w:val="20"/>
              </w:rPr>
            </w:pPr>
            <w:r w:rsidRPr="00173F1C">
              <w:rPr>
                <w:sz w:val="20"/>
                <w:szCs w:val="20"/>
              </w:rPr>
              <w:t>Motivation for the study.  How this will benefit people. What the goal of the study is.  Describe the response variable</w:t>
            </w:r>
          </w:p>
        </w:tc>
        <w:tc>
          <w:tcPr>
            <w:tcW w:w="1182" w:type="dxa"/>
            <w:shd w:val="clear" w:color="auto" w:fill="auto"/>
            <w:vAlign w:val="center"/>
          </w:tcPr>
          <w:p w14:paraId="72625F7F" w14:textId="77777777" w:rsidR="00FD3AD6" w:rsidRPr="00173F1C" w:rsidRDefault="00FD3AD6" w:rsidP="004E06B5">
            <w:pPr>
              <w:jc w:val="center"/>
              <w:rPr>
                <w:sz w:val="20"/>
                <w:szCs w:val="20"/>
              </w:rPr>
            </w:pPr>
            <w:r w:rsidRPr="00173F1C">
              <w:rPr>
                <w:sz w:val="20"/>
                <w:szCs w:val="20"/>
              </w:rPr>
              <w:t>10</w:t>
            </w:r>
          </w:p>
        </w:tc>
      </w:tr>
      <w:tr w:rsidR="00FD3AD6" w:rsidRPr="00173F1C" w14:paraId="209EE68F" w14:textId="77777777" w:rsidTr="00173F1C">
        <w:tc>
          <w:tcPr>
            <w:tcW w:w="1885" w:type="dxa"/>
            <w:shd w:val="clear" w:color="auto" w:fill="auto"/>
          </w:tcPr>
          <w:p w14:paraId="05F08A14" w14:textId="77777777" w:rsidR="00FD3AD6" w:rsidRPr="00173F1C" w:rsidRDefault="00FD3AD6" w:rsidP="004E06B5">
            <w:pPr>
              <w:rPr>
                <w:sz w:val="20"/>
                <w:szCs w:val="20"/>
              </w:rPr>
            </w:pPr>
            <w:r w:rsidRPr="00173F1C">
              <w:rPr>
                <w:sz w:val="20"/>
                <w:szCs w:val="20"/>
              </w:rPr>
              <w:t>Data Handling</w:t>
            </w:r>
          </w:p>
        </w:tc>
        <w:tc>
          <w:tcPr>
            <w:tcW w:w="5789" w:type="dxa"/>
            <w:shd w:val="clear" w:color="auto" w:fill="auto"/>
          </w:tcPr>
          <w:p w14:paraId="77EDE227" w14:textId="77777777" w:rsidR="00FD3AD6" w:rsidRPr="00173F1C" w:rsidRDefault="00FD3AD6" w:rsidP="004E06B5">
            <w:pPr>
              <w:rPr>
                <w:sz w:val="20"/>
                <w:szCs w:val="20"/>
              </w:rPr>
            </w:pPr>
            <w:r w:rsidRPr="00173F1C">
              <w:rPr>
                <w:sz w:val="20"/>
                <w:szCs w:val="20"/>
              </w:rPr>
              <w:t>How errors are handled.  What program was used.  Changes to the data set.  Formatting issues.</w:t>
            </w:r>
          </w:p>
        </w:tc>
        <w:tc>
          <w:tcPr>
            <w:tcW w:w="1182" w:type="dxa"/>
            <w:shd w:val="clear" w:color="auto" w:fill="auto"/>
            <w:vAlign w:val="center"/>
          </w:tcPr>
          <w:p w14:paraId="7C09D78B" w14:textId="77777777" w:rsidR="00FD3AD6" w:rsidRPr="00173F1C" w:rsidRDefault="00FD3AD6" w:rsidP="004E06B5">
            <w:pPr>
              <w:jc w:val="center"/>
              <w:rPr>
                <w:sz w:val="20"/>
                <w:szCs w:val="20"/>
              </w:rPr>
            </w:pPr>
            <w:r w:rsidRPr="00173F1C">
              <w:rPr>
                <w:sz w:val="20"/>
                <w:szCs w:val="20"/>
              </w:rPr>
              <w:t>5</w:t>
            </w:r>
          </w:p>
        </w:tc>
      </w:tr>
      <w:tr w:rsidR="00FD3AD6" w:rsidRPr="00173F1C" w14:paraId="270CB206" w14:textId="77777777" w:rsidTr="00173F1C">
        <w:tc>
          <w:tcPr>
            <w:tcW w:w="1885" w:type="dxa"/>
            <w:shd w:val="clear" w:color="auto" w:fill="auto"/>
          </w:tcPr>
          <w:p w14:paraId="0AFFC78E" w14:textId="77777777" w:rsidR="00FD3AD6" w:rsidRPr="00173F1C" w:rsidRDefault="00FD3AD6" w:rsidP="004E06B5">
            <w:pPr>
              <w:rPr>
                <w:sz w:val="20"/>
                <w:szCs w:val="20"/>
              </w:rPr>
            </w:pPr>
            <w:r w:rsidRPr="00173F1C">
              <w:rPr>
                <w:sz w:val="20"/>
                <w:szCs w:val="20"/>
              </w:rPr>
              <w:t>Explain the Model</w:t>
            </w:r>
          </w:p>
        </w:tc>
        <w:tc>
          <w:tcPr>
            <w:tcW w:w="5789" w:type="dxa"/>
            <w:shd w:val="clear" w:color="auto" w:fill="auto"/>
          </w:tcPr>
          <w:p w14:paraId="119750A1" w14:textId="77777777" w:rsidR="00FD3AD6" w:rsidRPr="00173F1C" w:rsidRDefault="00FD3AD6" w:rsidP="004E06B5">
            <w:pPr>
              <w:rPr>
                <w:sz w:val="20"/>
                <w:szCs w:val="20"/>
              </w:rPr>
            </w:pPr>
            <w:r w:rsidRPr="00173F1C">
              <w:rPr>
                <w:sz w:val="20"/>
                <w:szCs w:val="20"/>
              </w:rPr>
              <w:t xml:space="preserve">Justify the analysis chosen.  Explain theory if it adds to the explanation.  Define the alpha/confidence level. </w:t>
            </w:r>
          </w:p>
        </w:tc>
        <w:tc>
          <w:tcPr>
            <w:tcW w:w="1182" w:type="dxa"/>
            <w:shd w:val="clear" w:color="auto" w:fill="auto"/>
            <w:vAlign w:val="center"/>
          </w:tcPr>
          <w:p w14:paraId="74FCF33F" w14:textId="77777777" w:rsidR="00FD3AD6" w:rsidRPr="00173F1C" w:rsidRDefault="00FD3AD6" w:rsidP="004E06B5">
            <w:pPr>
              <w:jc w:val="center"/>
              <w:rPr>
                <w:sz w:val="20"/>
                <w:szCs w:val="20"/>
              </w:rPr>
            </w:pPr>
            <w:r w:rsidRPr="00173F1C">
              <w:rPr>
                <w:sz w:val="20"/>
                <w:szCs w:val="20"/>
              </w:rPr>
              <w:t>10</w:t>
            </w:r>
          </w:p>
        </w:tc>
      </w:tr>
      <w:tr w:rsidR="00FD3AD6" w:rsidRPr="00173F1C" w14:paraId="43DC55FE" w14:textId="77777777" w:rsidTr="00173F1C">
        <w:tc>
          <w:tcPr>
            <w:tcW w:w="1885" w:type="dxa"/>
            <w:shd w:val="clear" w:color="auto" w:fill="auto"/>
          </w:tcPr>
          <w:p w14:paraId="2D1646A7" w14:textId="77777777" w:rsidR="00FD3AD6" w:rsidRPr="00173F1C" w:rsidRDefault="00FD3AD6" w:rsidP="004E06B5">
            <w:pPr>
              <w:rPr>
                <w:sz w:val="20"/>
                <w:szCs w:val="20"/>
              </w:rPr>
            </w:pPr>
            <w:r w:rsidRPr="00173F1C">
              <w:rPr>
                <w:sz w:val="20"/>
                <w:szCs w:val="20"/>
              </w:rPr>
              <w:t>Model Validation</w:t>
            </w:r>
          </w:p>
        </w:tc>
        <w:tc>
          <w:tcPr>
            <w:tcW w:w="5789" w:type="dxa"/>
            <w:shd w:val="clear" w:color="auto" w:fill="auto"/>
          </w:tcPr>
          <w:p w14:paraId="4AA15088" w14:textId="77777777" w:rsidR="00FD3AD6" w:rsidRPr="00173F1C" w:rsidRDefault="00FD3AD6" w:rsidP="004E06B5">
            <w:pPr>
              <w:rPr>
                <w:sz w:val="20"/>
                <w:szCs w:val="20"/>
              </w:rPr>
            </w:pPr>
            <w:r w:rsidRPr="00173F1C">
              <w:rPr>
                <w:sz w:val="20"/>
                <w:szCs w:val="20"/>
              </w:rPr>
              <w:t>Residuals, confusion matrix, prediction accuracy, standard errors, or maybe effect graphs.</w:t>
            </w:r>
          </w:p>
        </w:tc>
        <w:tc>
          <w:tcPr>
            <w:tcW w:w="1182" w:type="dxa"/>
            <w:shd w:val="clear" w:color="auto" w:fill="auto"/>
            <w:vAlign w:val="center"/>
          </w:tcPr>
          <w:p w14:paraId="299B3F69" w14:textId="0D87A089" w:rsidR="00FD3AD6" w:rsidRPr="00173F1C" w:rsidRDefault="00173F1C" w:rsidP="004E06B5">
            <w:pPr>
              <w:jc w:val="center"/>
              <w:rPr>
                <w:sz w:val="20"/>
                <w:szCs w:val="20"/>
              </w:rPr>
            </w:pPr>
            <w:r w:rsidRPr="00173F1C">
              <w:rPr>
                <w:sz w:val="20"/>
                <w:szCs w:val="20"/>
              </w:rPr>
              <w:t>5</w:t>
            </w:r>
          </w:p>
        </w:tc>
      </w:tr>
      <w:tr w:rsidR="00173F1C" w:rsidRPr="00173F1C" w14:paraId="68749FA6" w14:textId="77777777" w:rsidTr="00173F1C">
        <w:tc>
          <w:tcPr>
            <w:tcW w:w="1885" w:type="dxa"/>
            <w:shd w:val="clear" w:color="auto" w:fill="auto"/>
          </w:tcPr>
          <w:p w14:paraId="1632E018" w14:textId="1C97856F" w:rsidR="00173F1C" w:rsidRPr="00173F1C" w:rsidRDefault="00173F1C" w:rsidP="004E06B5">
            <w:pPr>
              <w:rPr>
                <w:sz w:val="20"/>
                <w:szCs w:val="20"/>
              </w:rPr>
            </w:pPr>
            <w:r w:rsidRPr="00173F1C">
              <w:rPr>
                <w:sz w:val="20"/>
                <w:szCs w:val="20"/>
              </w:rPr>
              <w:t>Searched for more complex effects</w:t>
            </w:r>
          </w:p>
        </w:tc>
        <w:tc>
          <w:tcPr>
            <w:tcW w:w="5789" w:type="dxa"/>
            <w:shd w:val="clear" w:color="auto" w:fill="auto"/>
          </w:tcPr>
          <w:p w14:paraId="38CBAF44" w14:textId="264B09BD" w:rsidR="00173F1C" w:rsidRPr="00173F1C" w:rsidRDefault="00173F1C" w:rsidP="004E06B5">
            <w:pPr>
              <w:rPr>
                <w:sz w:val="20"/>
                <w:szCs w:val="20"/>
              </w:rPr>
            </w:pPr>
            <w:r w:rsidRPr="00173F1C">
              <w:rPr>
                <w:rFonts w:ascii="Lato" w:hAnsi="Lato" w:cs="Lato"/>
                <w:color w:val="020202"/>
                <w:sz w:val="20"/>
                <w:szCs w:val="20"/>
                <w:shd w:val="clear" w:color="auto" w:fill="FFFFFF"/>
              </w:rPr>
              <w:t>Interactions, transformations, curvature, etc.</w:t>
            </w:r>
          </w:p>
        </w:tc>
        <w:tc>
          <w:tcPr>
            <w:tcW w:w="1182" w:type="dxa"/>
            <w:shd w:val="clear" w:color="auto" w:fill="auto"/>
            <w:vAlign w:val="center"/>
          </w:tcPr>
          <w:p w14:paraId="790FA688" w14:textId="27265135" w:rsidR="00173F1C" w:rsidRPr="00173F1C" w:rsidRDefault="00173F1C" w:rsidP="004E06B5">
            <w:pPr>
              <w:jc w:val="center"/>
              <w:rPr>
                <w:sz w:val="20"/>
                <w:szCs w:val="20"/>
              </w:rPr>
            </w:pPr>
            <w:r w:rsidRPr="00173F1C">
              <w:rPr>
                <w:sz w:val="20"/>
                <w:szCs w:val="20"/>
              </w:rPr>
              <w:t>5</w:t>
            </w:r>
          </w:p>
        </w:tc>
      </w:tr>
      <w:tr w:rsidR="00FD3AD6" w:rsidRPr="00173F1C" w14:paraId="621D56DA" w14:textId="77777777" w:rsidTr="00173F1C">
        <w:tc>
          <w:tcPr>
            <w:tcW w:w="1885" w:type="dxa"/>
            <w:shd w:val="clear" w:color="auto" w:fill="auto"/>
          </w:tcPr>
          <w:p w14:paraId="76DBC99C" w14:textId="153897BA" w:rsidR="00FD3AD6" w:rsidRPr="00173F1C" w:rsidRDefault="00173F1C" w:rsidP="004E06B5">
            <w:pPr>
              <w:rPr>
                <w:sz w:val="20"/>
                <w:szCs w:val="20"/>
              </w:rPr>
            </w:pPr>
            <w:r w:rsidRPr="00173F1C">
              <w:rPr>
                <w:rFonts w:ascii="Lato" w:hAnsi="Lato" w:cs="Lato"/>
                <w:color w:val="020202"/>
                <w:sz w:val="20"/>
                <w:szCs w:val="20"/>
                <w:shd w:val="clear" w:color="auto" w:fill="FFFFFF"/>
              </w:rPr>
              <w:t>How Independent variables affect the response</w:t>
            </w:r>
          </w:p>
        </w:tc>
        <w:tc>
          <w:tcPr>
            <w:tcW w:w="5789" w:type="dxa"/>
            <w:shd w:val="clear" w:color="auto" w:fill="auto"/>
          </w:tcPr>
          <w:p w14:paraId="68D26BCB" w14:textId="77777777" w:rsidR="00FD3AD6" w:rsidRPr="00173F1C" w:rsidRDefault="00FD3AD6" w:rsidP="004E06B5">
            <w:pPr>
              <w:rPr>
                <w:sz w:val="20"/>
                <w:szCs w:val="20"/>
              </w:rPr>
            </w:pPr>
            <w:r w:rsidRPr="00173F1C">
              <w:rPr>
                <w:sz w:val="20"/>
                <w:szCs w:val="20"/>
              </w:rPr>
              <w:t>Graphs of effects, interactions/transformations explained. Accuracy of the results.  Variables removed from the study.</w:t>
            </w:r>
          </w:p>
        </w:tc>
        <w:tc>
          <w:tcPr>
            <w:tcW w:w="1182" w:type="dxa"/>
            <w:shd w:val="clear" w:color="auto" w:fill="auto"/>
            <w:vAlign w:val="center"/>
          </w:tcPr>
          <w:p w14:paraId="6B7E29FA" w14:textId="77777777" w:rsidR="00FD3AD6" w:rsidRPr="00173F1C" w:rsidRDefault="00FD3AD6" w:rsidP="004E06B5">
            <w:pPr>
              <w:jc w:val="center"/>
              <w:rPr>
                <w:sz w:val="20"/>
                <w:szCs w:val="20"/>
              </w:rPr>
            </w:pPr>
            <w:r w:rsidRPr="00173F1C">
              <w:rPr>
                <w:sz w:val="20"/>
                <w:szCs w:val="20"/>
              </w:rPr>
              <w:t>10</w:t>
            </w:r>
          </w:p>
        </w:tc>
      </w:tr>
      <w:tr w:rsidR="00FD3AD6" w:rsidRPr="00173F1C" w14:paraId="5B516D8A" w14:textId="77777777" w:rsidTr="00173F1C">
        <w:tc>
          <w:tcPr>
            <w:tcW w:w="1885" w:type="dxa"/>
            <w:shd w:val="clear" w:color="auto" w:fill="auto"/>
          </w:tcPr>
          <w:p w14:paraId="1A99CCED" w14:textId="77777777" w:rsidR="00FD3AD6" w:rsidRPr="00173F1C" w:rsidRDefault="00FD3AD6" w:rsidP="004E06B5">
            <w:pPr>
              <w:rPr>
                <w:sz w:val="20"/>
                <w:szCs w:val="20"/>
              </w:rPr>
            </w:pPr>
            <w:r w:rsidRPr="00173F1C">
              <w:rPr>
                <w:sz w:val="20"/>
                <w:szCs w:val="20"/>
              </w:rPr>
              <w:t>Graphs</w:t>
            </w:r>
          </w:p>
        </w:tc>
        <w:tc>
          <w:tcPr>
            <w:tcW w:w="5789" w:type="dxa"/>
            <w:shd w:val="clear" w:color="auto" w:fill="auto"/>
          </w:tcPr>
          <w:p w14:paraId="195770DF" w14:textId="77777777" w:rsidR="00FD3AD6" w:rsidRPr="00173F1C" w:rsidRDefault="00FD3AD6" w:rsidP="004E06B5">
            <w:pPr>
              <w:rPr>
                <w:sz w:val="20"/>
                <w:szCs w:val="20"/>
              </w:rPr>
            </w:pPr>
            <w:r w:rsidRPr="00173F1C">
              <w:rPr>
                <w:sz w:val="20"/>
                <w:szCs w:val="20"/>
              </w:rPr>
              <w:t>Labelled adequately. Easy to understand. Explanation of what is seen in the graph. Helps explain the results.</w:t>
            </w:r>
          </w:p>
        </w:tc>
        <w:tc>
          <w:tcPr>
            <w:tcW w:w="1182" w:type="dxa"/>
            <w:shd w:val="clear" w:color="auto" w:fill="auto"/>
            <w:vAlign w:val="center"/>
          </w:tcPr>
          <w:p w14:paraId="4A91ED82" w14:textId="77777777" w:rsidR="00FD3AD6" w:rsidRPr="00173F1C" w:rsidRDefault="00FD3AD6" w:rsidP="004E06B5">
            <w:pPr>
              <w:jc w:val="center"/>
              <w:rPr>
                <w:sz w:val="20"/>
                <w:szCs w:val="20"/>
              </w:rPr>
            </w:pPr>
            <w:r w:rsidRPr="00173F1C">
              <w:rPr>
                <w:sz w:val="20"/>
                <w:szCs w:val="20"/>
              </w:rPr>
              <w:t>10</w:t>
            </w:r>
          </w:p>
        </w:tc>
      </w:tr>
      <w:tr w:rsidR="00FD3AD6" w:rsidRPr="00173F1C" w14:paraId="25521DFF" w14:textId="77777777" w:rsidTr="00173F1C">
        <w:tc>
          <w:tcPr>
            <w:tcW w:w="1885" w:type="dxa"/>
            <w:shd w:val="clear" w:color="auto" w:fill="auto"/>
          </w:tcPr>
          <w:p w14:paraId="5DE434C0" w14:textId="77777777" w:rsidR="00FD3AD6" w:rsidRPr="00173F1C" w:rsidRDefault="00FD3AD6" w:rsidP="004E06B5">
            <w:pPr>
              <w:rPr>
                <w:sz w:val="20"/>
                <w:szCs w:val="20"/>
              </w:rPr>
            </w:pPr>
            <w:r w:rsidRPr="00173F1C">
              <w:rPr>
                <w:sz w:val="20"/>
                <w:szCs w:val="20"/>
              </w:rPr>
              <w:t>Output Explained</w:t>
            </w:r>
          </w:p>
        </w:tc>
        <w:tc>
          <w:tcPr>
            <w:tcW w:w="5789" w:type="dxa"/>
            <w:shd w:val="clear" w:color="auto" w:fill="auto"/>
          </w:tcPr>
          <w:p w14:paraId="16C89FFD" w14:textId="77777777" w:rsidR="00FD3AD6" w:rsidRPr="00173F1C" w:rsidRDefault="00FD3AD6" w:rsidP="004E06B5">
            <w:pPr>
              <w:rPr>
                <w:sz w:val="20"/>
                <w:szCs w:val="20"/>
              </w:rPr>
            </w:pPr>
            <w:r w:rsidRPr="00173F1C">
              <w:rPr>
                <w:sz w:val="20"/>
                <w:szCs w:val="20"/>
              </w:rPr>
              <w:t>Everything in the report is referenced and discussed and explained with a connection to how it answers the question.</w:t>
            </w:r>
          </w:p>
        </w:tc>
        <w:tc>
          <w:tcPr>
            <w:tcW w:w="1182" w:type="dxa"/>
            <w:shd w:val="clear" w:color="auto" w:fill="auto"/>
            <w:vAlign w:val="center"/>
          </w:tcPr>
          <w:p w14:paraId="29AE7884" w14:textId="77777777" w:rsidR="00FD3AD6" w:rsidRPr="00173F1C" w:rsidRDefault="00FD3AD6" w:rsidP="004E06B5">
            <w:pPr>
              <w:jc w:val="center"/>
              <w:rPr>
                <w:sz w:val="20"/>
                <w:szCs w:val="20"/>
              </w:rPr>
            </w:pPr>
            <w:r w:rsidRPr="00173F1C">
              <w:rPr>
                <w:sz w:val="20"/>
                <w:szCs w:val="20"/>
              </w:rPr>
              <w:t>10</w:t>
            </w:r>
          </w:p>
        </w:tc>
      </w:tr>
      <w:tr w:rsidR="00FD3AD6" w:rsidRPr="00173F1C" w14:paraId="397E0C88" w14:textId="77777777" w:rsidTr="00173F1C">
        <w:tc>
          <w:tcPr>
            <w:tcW w:w="1885" w:type="dxa"/>
            <w:shd w:val="clear" w:color="auto" w:fill="auto"/>
          </w:tcPr>
          <w:p w14:paraId="5A558266" w14:textId="77777777" w:rsidR="00FD3AD6" w:rsidRPr="00173F1C" w:rsidRDefault="00FD3AD6" w:rsidP="004E06B5">
            <w:pPr>
              <w:rPr>
                <w:sz w:val="20"/>
                <w:szCs w:val="20"/>
              </w:rPr>
            </w:pPr>
            <w:r w:rsidRPr="00173F1C">
              <w:rPr>
                <w:sz w:val="20"/>
                <w:szCs w:val="20"/>
              </w:rPr>
              <w:t>Answer the Question</w:t>
            </w:r>
          </w:p>
        </w:tc>
        <w:tc>
          <w:tcPr>
            <w:tcW w:w="5789" w:type="dxa"/>
            <w:shd w:val="clear" w:color="auto" w:fill="auto"/>
          </w:tcPr>
          <w:p w14:paraId="1D7856D4" w14:textId="77777777" w:rsidR="00FD3AD6" w:rsidRPr="00173F1C" w:rsidRDefault="00FD3AD6" w:rsidP="004E06B5">
            <w:pPr>
              <w:rPr>
                <w:sz w:val="20"/>
                <w:szCs w:val="20"/>
              </w:rPr>
            </w:pPr>
            <w:r w:rsidRPr="00173F1C">
              <w:rPr>
                <w:sz w:val="20"/>
                <w:szCs w:val="20"/>
              </w:rPr>
              <w:t>What the client wanted to get from your paper. Explain the results and summarize the findings easily.</w:t>
            </w:r>
          </w:p>
        </w:tc>
        <w:tc>
          <w:tcPr>
            <w:tcW w:w="1182" w:type="dxa"/>
            <w:shd w:val="clear" w:color="auto" w:fill="auto"/>
            <w:vAlign w:val="center"/>
          </w:tcPr>
          <w:p w14:paraId="2CA7B957" w14:textId="77777777" w:rsidR="00FD3AD6" w:rsidRPr="00173F1C" w:rsidRDefault="00FD3AD6" w:rsidP="004E06B5">
            <w:pPr>
              <w:jc w:val="center"/>
              <w:rPr>
                <w:sz w:val="20"/>
                <w:szCs w:val="20"/>
              </w:rPr>
            </w:pPr>
            <w:r w:rsidRPr="00173F1C">
              <w:rPr>
                <w:sz w:val="20"/>
                <w:szCs w:val="20"/>
              </w:rPr>
              <w:t>15</w:t>
            </w:r>
          </w:p>
        </w:tc>
      </w:tr>
      <w:tr w:rsidR="00FD3AD6" w:rsidRPr="00173F1C" w14:paraId="25765E1A" w14:textId="77777777" w:rsidTr="00173F1C">
        <w:tc>
          <w:tcPr>
            <w:tcW w:w="1885" w:type="dxa"/>
            <w:shd w:val="clear" w:color="auto" w:fill="auto"/>
          </w:tcPr>
          <w:p w14:paraId="33B393A6" w14:textId="77777777" w:rsidR="00FD3AD6" w:rsidRPr="00173F1C" w:rsidRDefault="00FD3AD6" w:rsidP="004E06B5">
            <w:pPr>
              <w:rPr>
                <w:sz w:val="20"/>
                <w:szCs w:val="20"/>
              </w:rPr>
            </w:pPr>
            <w:r w:rsidRPr="00173F1C">
              <w:rPr>
                <w:sz w:val="20"/>
                <w:szCs w:val="20"/>
              </w:rPr>
              <w:t>Conclusion</w:t>
            </w:r>
          </w:p>
        </w:tc>
        <w:tc>
          <w:tcPr>
            <w:tcW w:w="5789" w:type="dxa"/>
            <w:shd w:val="clear" w:color="auto" w:fill="auto"/>
          </w:tcPr>
          <w:p w14:paraId="0B3423C5" w14:textId="77777777" w:rsidR="00FD3AD6" w:rsidRPr="00173F1C" w:rsidRDefault="00FD3AD6" w:rsidP="004E06B5">
            <w:pPr>
              <w:rPr>
                <w:sz w:val="20"/>
                <w:szCs w:val="20"/>
              </w:rPr>
            </w:pPr>
            <w:r w:rsidRPr="00173F1C">
              <w:rPr>
                <w:sz w:val="20"/>
                <w:szCs w:val="20"/>
              </w:rPr>
              <w:t>Summarized the findings of the report.  How this will benefit people.  Where future research could go.</w:t>
            </w:r>
          </w:p>
        </w:tc>
        <w:tc>
          <w:tcPr>
            <w:tcW w:w="1182" w:type="dxa"/>
            <w:shd w:val="clear" w:color="auto" w:fill="auto"/>
            <w:vAlign w:val="center"/>
          </w:tcPr>
          <w:p w14:paraId="6A4CF596" w14:textId="77777777" w:rsidR="00FD3AD6" w:rsidRPr="00173F1C" w:rsidRDefault="00FD3AD6" w:rsidP="004E06B5">
            <w:pPr>
              <w:jc w:val="center"/>
              <w:rPr>
                <w:sz w:val="20"/>
                <w:szCs w:val="20"/>
              </w:rPr>
            </w:pPr>
            <w:r w:rsidRPr="00173F1C">
              <w:rPr>
                <w:sz w:val="20"/>
                <w:szCs w:val="20"/>
              </w:rPr>
              <w:t>10</w:t>
            </w:r>
          </w:p>
        </w:tc>
      </w:tr>
    </w:tbl>
    <w:p w14:paraId="4904C06B" w14:textId="77777777" w:rsidR="00FD3AD6" w:rsidRPr="00173F1C" w:rsidRDefault="00FD3AD6" w:rsidP="00FD3AD6">
      <w:pPr>
        <w:jc w:val="center"/>
        <w:rPr>
          <w:sz w:val="20"/>
          <w:szCs w:val="20"/>
        </w:rPr>
      </w:pPr>
    </w:p>
    <w:p w14:paraId="5656B2D2" w14:textId="09EB36F2" w:rsidR="00FD3AD6" w:rsidRPr="00173F1C" w:rsidRDefault="00FD3AD6" w:rsidP="00FD3AD6">
      <w:pPr>
        <w:jc w:val="center"/>
        <w:rPr>
          <w:sz w:val="36"/>
          <w:szCs w:val="36"/>
        </w:rPr>
      </w:pPr>
      <w:r w:rsidRPr="00173F1C">
        <w:rPr>
          <w:sz w:val="36"/>
          <w:szCs w:val="36"/>
        </w:rPr>
        <w:t xml:space="preserve">Rubric – Stat 684 – Final Project </w:t>
      </w:r>
      <w:r w:rsidR="00D04A96">
        <w:rPr>
          <w:sz w:val="36"/>
          <w:szCs w:val="36"/>
        </w:rPr>
        <w:t>Presentation</w:t>
      </w:r>
    </w:p>
    <w:p w14:paraId="5716F5FC" w14:textId="77777777" w:rsidR="00FD3AD6" w:rsidRPr="00173F1C" w:rsidRDefault="00FD3AD6" w:rsidP="00FD3AD6">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6126"/>
        <w:gridCol w:w="1182"/>
      </w:tblGrid>
      <w:tr w:rsidR="00FD3AD6" w:rsidRPr="00173F1C" w14:paraId="06A47063" w14:textId="77777777" w:rsidTr="004E06B5">
        <w:tc>
          <w:tcPr>
            <w:tcW w:w="1548" w:type="dxa"/>
            <w:shd w:val="clear" w:color="auto" w:fill="auto"/>
          </w:tcPr>
          <w:p w14:paraId="26E79A44" w14:textId="77777777" w:rsidR="00FD3AD6" w:rsidRPr="00173F1C" w:rsidRDefault="00FD3AD6" w:rsidP="004E06B5">
            <w:pPr>
              <w:jc w:val="center"/>
              <w:rPr>
                <w:b/>
                <w:sz w:val="20"/>
                <w:szCs w:val="20"/>
              </w:rPr>
            </w:pPr>
            <w:r w:rsidRPr="00173F1C">
              <w:rPr>
                <w:b/>
                <w:sz w:val="20"/>
                <w:szCs w:val="20"/>
              </w:rPr>
              <w:t>Criteria</w:t>
            </w:r>
          </w:p>
        </w:tc>
        <w:tc>
          <w:tcPr>
            <w:tcW w:w="6126" w:type="dxa"/>
            <w:shd w:val="clear" w:color="auto" w:fill="auto"/>
          </w:tcPr>
          <w:p w14:paraId="1E15F4C1" w14:textId="77777777" w:rsidR="00FD3AD6" w:rsidRPr="00173F1C" w:rsidRDefault="00FD3AD6" w:rsidP="004E06B5">
            <w:pPr>
              <w:jc w:val="center"/>
              <w:rPr>
                <w:b/>
                <w:sz w:val="20"/>
                <w:szCs w:val="20"/>
              </w:rPr>
            </w:pPr>
            <w:r w:rsidRPr="00173F1C">
              <w:rPr>
                <w:b/>
                <w:sz w:val="20"/>
                <w:szCs w:val="20"/>
              </w:rPr>
              <w:t>Description</w:t>
            </w:r>
          </w:p>
        </w:tc>
        <w:tc>
          <w:tcPr>
            <w:tcW w:w="1182" w:type="dxa"/>
            <w:shd w:val="clear" w:color="auto" w:fill="auto"/>
          </w:tcPr>
          <w:p w14:paraId="4B5B3F9E" w14:textId="77777777" w:rsidR="00FD3AD6" w:rsidRPr="00173F1C" w:rsidRDefault="00FD3AD6" w:rsidP="004E06B5">
            <w:pPr>
              <w:jc w:val="center"/>
              <w:rPr>
                <w:b/>
                <w:sz w:val="20"/>
                <w:szCs w:val="20"/>
              </w:rPr>
            </w:pPr>
            <w:r w:rsidRPr="00173F1C">
              <w:rPr>
                <w:b/>
                <w:sz w:val="20"/>
                <w:szCs w:val="20"/>
              </w:rPr>
              <w:t>Points</w:t>
            </w:r>
          </w:p>
        </w:tc>
      </w:tr>
      <w:tr w:rsidR="00FD3AD6" w:rsidRPr="00173F1C" w14:paraId="1314F3B3" w14:textId="77777777" w:rsidTr="004E06B5">
        <w:tc>
          <w:tcPr>
            <w:tcW w:w="1548" w:type="dxa"/>
            <w:shd w:val="clear" w:color="auto" w:fill="auto"/>
          </w:tcPr>
          <w:p w14:paraId="6D782D3A" w14:textId="77777777" w:rsidR="00FD3AD6" w:rsidRPr="00173F1C" w:rsidRDefault="00FD3AD6" w:rsidP="004E06B5">
            <w:pPr>
              <w:rPr>
                <w:sz w:val="20"/>
                <w:szCs w:val="20"/>
              </w:rPr>
            </w:pPr>
            <w:r w:rsidRPr="00173F1C">
              <w:rPr>
                <w:sz w:val="20"/>
                <w:szCs w:val="20"/>
              </w:rPr>
              <w:t>Professional</w:t>
            </w:r>
          </w:p>
          <w:p w14:paraId="366BEACE" w14:textId="77777777" w:rsidR="00FD3AD6" w:rsidRPr="00173F1C" w:rsidRDefault="00FD3AD6" w:rsidP="004E06B5">
            <w:pPr>
              <w:rPr>
                <w:sz w:val="20"/>
                <w:szCs w:val="20"/>
              </w:rPr>
            </w:pPr>
            <w:r w:rsidRPr="00173F1C">
              <w:rPr>
                <w:sz w:val="20"/>
                <w:szCs w:val="20"/>
              </w:rPr>
              <w:t>Style</w:t>
            </w:r>
          </w:p>
        </w:tc>
        <w:tc>
          <w:tcPr>
            <w:tcW w:w="6126" w:type="dxa"/>
            <w:shd w:val="clear" w:color="auto" w:fill="auto"/>
          </w:tcPr>
          <w:p w14:paraId="651BA77E" w14:textId="77777777" w:rsidR="00FD3AD6" w:rsidRPr="00173F1C" w:rsidRDefault="00FD3AD6" w:rsidP="004E06B5">
            <w:pPr>
              <w:rPr>
                <w:sz w:val="20"/>
                <w:szCs w:val="20"/>
              </w:rPr>
            </w:pPr>
            <w:r w:rsidRPr="00173F1C">
              <w:rPr>
                <w:sz w:val="20"/>
                <w:szCs w:val="20"/>
              </w:rPr>
              <w:t>Appropriate background and dress.  Good lighting.  Polished presentation.  Good flow and cadence.</w:t>
            </w:r>
          </w:p>
        </w:tc>
        <w:tc>
          <w:tcPr>
            <w:tcW w:w="1182" w:type="dxa"/>
            <w:shd w:val="clear" w:color="auto" w:fill="auto"/>
            <w:vAlign w:val="center"/>
          </w:tcPr>
          <w:p w14:paraId="70F571A0" w14:textId="1DBA182F" w:rsidR="00FD3AD6" w:rsidRPr="00173F1C" w:rsidRDefault="00173F1C" w:rsidP="004E06B5">
            <w:pPr>
              <w:jc w:val="center"/>
              <w:rPr>
                <w:sz w:val="20"/>
                <w:szCs w:val="20"/>
              </w:rPr>
            </w:pPr>
            <w:r w:rsidRPr="00173F1C">
              <w:rPr>
                <w:sz w:val="20"/>
                <w:szCs w:val="20"/>
              </w:rPr>
              <w:t>2</w:t>
            </w:r>
            <w:r w:rsidR="00FD3AD6" w:rsidRPr="00173F1C">
              <w:rPr>
                <w:sz w:val="20"/>
                <w:szCs w:val="20"/>
              </w:rPr>
              <w:t>0</w:t>
            </w:r>
          </w:p>
        </w:tc>
        <w:bookmarkStart w:id="0" w:name="_GoBack"/>
        <w:bookmarkEnd w:id="0"/>
      </w:tr>
      <w:tr w:rsidR="00FD3AD6" w:rsidRPr="00173F1C" w14:paraId="59A1FBCD" w14:textId="77777777" w:rsidTr="004E06B5">
        <w:tc>
          <w:tcPr>
            <w:tcW w:w="1548" w:type="dxa"/>
            <w:shd w:val="clear" w:color="auto" w:fill="auto"/>
          </w:tcPr>
          <w:p w14:paraId="25D5D526" w14:textId="77777777" w:rsidR="00FD3AD6" w:rsidRPr="00173F1C" w:rsidRDefault="00FD3AD6" w:rsidP="004E06B5">
            <w:pPr>
              <w:rPr>
                <w:sz w:val="20"/>
                <w:szCs w:val="20"/>
              </w:rPr>
            </w:pPr>
            <w:r w:rsidRPr="00173F1C">
              <w:rPr>
                <w:sz w:val="20"/>
                <w:szCs w:val="20"/>
              </w:rPr>
              <w:t>Visuals</w:t>
            </w:r>
          </w:p>
        </w:tc>
        <w:tc>
          <w:tcPr>
            <w:tcW w:w="6126" w:type="dxa"/>
            <w:shd w:val="clear" w:color="auto" w:fill="auto"/>
          </w:tcPr>
          <w:p w14:paraId="175ED259" w14:textId="77777777" w:rsidR="00FD3AD6" w:rsidRPr="00173F1C" w:rsidRDefault="00FD3AD6" w:rsidP="004E06B5">
            <w:pPr>
              <w:rPr>
                <w:sz w:val="20"/>
                <w:szCs w:val="20"/>
              </w:rPr>
            </w:pPr>
            <w:r w:rsidRPr="00173F1C">
              <w:rPr>
                <w:sz w:val="20"/>
                <w:szCs w:val="20"/>
              </w:rPr>
              <w:t>Presentation is interesting and engaging.  Visuals help explain without being distracting.</w:t>
            </w:r>
          </w:p>
        </w:tc>
        <w:tc>
          <w:tcPr>
            <w:tcW w:w="1182" w:type="dxa"/>
            <w:shd w:val="clear" w:color="auto" w:fill="auto"/>
            <w:vAlign w:val="center"/>
          </w:tcPr>
          <w:p w14:paraId="2BB85502" w14:textId="77777777" w:rsidR="00FD3AD6" w:rsidRPr="00173F1C" w:rsidRDefault="00FD3AD6" w:rsidP="004E06B5">
            <w:pPr>
              <w:jc w:val="center"/>
              <w:rPr>
                <w:sz w:val="20"/>
                <w:szCs w:val="20"/>
              </w:rPr>
            </w:pPr>
            <w:r w:rsidRPr="00173F1C">
              <w:rPr>
                <w:sz w:val="20"/>
                <w:szCs w:val="20"/>
              </w:rPr>
              <w:t>20</w:t>
            </w:r>
          </w:p>
        </w:tc>
      </w:tr>
      <w:tr w:rsidR="00FD3AD6" w:rsidRPr="00173F1C" w14:paraId="40A3BE25" w14:textId="77777777" w:rsidTr="004E06B5">
        <w:tc>
          <w:tcPr>
            <w:tcW w:w="1548" w:type="dxa"/>
            <w:shd w:val="clear" w:color="auto" w:fill="auto"/>
          </w:tcPr>
          <w:p w14:paraId="3645CBA7" w14:textId="77777777" w:rsidR="00FD3AD6" w:rsidRPr="00173F1C" w:rsidRDefault="00FD3AD6" w:rsidP="004E06B5">
            <w:pPr>
              <w:rPr>
                <w:sz w:val="20"/>
                <w:szCs w:val="20"/>
              </w:rPr>
            </w:pPr>
            <w:r w:rsidRPr="00173F1C">
              <w:rPr>
                <w:sz w:val="20"/>
                <w:szCs w:val="20"/>
              </w:rPr>
              <w:t>Answer the Question</w:t>
            </w:r>
          </w:p>
        </w:tc>
        <w:tc>
          <w:tcPr>
            <w:tcW w:w="6126" w:type="dxa"/>
            <w:shd w:val="clear" w:color="auto" w:fill="auto"/>
          </w:tcPr>
          <w:p w14:paraId="2EA299E4" w14:textId="77777777" w:rsidR="00FD3AD6" w:rsidRPr="00173F1C" w:rsidRDefault="00FD3AD6" w:rsidP="004E06B5">
            <w:pPr>
              <w:rPr>
                <w:sz w:val="20"/>
                <w:szCs w:val="20"/>
              </w:rPr>
            </w:pPr>
            <w:r w:rsidRPr="00173F1C">
              <w:rPr>
                <w:sz w:val="20"/>
                <w:szCs w:val="20"/>
              </w:rPr>
              <w:t>The goal of the client is resolved.  Explanation is easy to understand and complete.</w:t>
            </w:r>
          </w:p>
        </w:tc>
        <w:tc>
          <w:tcPr>
            <w:tcW w:w="1182" w:type="dxa"/>
            <w:shd w:val="clear" w:color="auto" w:fill="auto"/>
            <w:vAlign w:val="center"/>
          </w:tcPr>
          <w:p w14:paraId="2EF67999" w14:textId="77777777" w:rsidR="00FD3AD6" w:rsidRPr="00173F1C" w:rsidRDefault="00FD3AD6" w:rsidP="004E06B5">
            <w:pPr>
              <w:jc w:val="center"/>
              <w:rPr>
                <w:sz w:val="20"/>
                <w:szCs w:val="20"/>
              </w:rPr>
            </w:pPr>
            <w:r w:rsidRPr="00173F1C">
              <w:rPr>
                <w:sz w:val="20"/>
                <w:szCs w:val="20"/>
              </w:rPr>
              <w:t>20</w:t>
            </w:r>
          </w:p>
        </w:tc>
      </w:tr>
      <w:tr w:rsidR="00FD3AD6" w:rsidRPr="00173F1C" w14:paraId="2454D47F" w14:textId="77777777" w:rsidTr="004E06B5">
        <w:tc>
          <w:tcPr>
            <w:tcW w:w="1548" w:type="dxa"/>
            <w:shd w:val="clear" w:color="auto" w:fill="auto"/>
          </w:tcPr>
          <w:p w14:paraId="71E8B7D6" w14:textId="77777777" w:rsidR="00FD3AD6" w:rsidRPr="00173F1C" w:rsidRDefault="00FD3AD6" w:rsidP="004E06B5">
            <w:pPr>
              <w:rPr>
                <w:sz w:val="20"/>
                <w:szCs w:val="20"/>
              </w:rPr>
            </w:pPr>
            <w:r w:rsidRPr="00173F1C">
              <w:rPr>
                <w:sz w:val="20"/>
                <w:szCs w:val="20"/>
              </w:rPr>
              <w:t>Summarize</w:t>
            </w:r>
          </w:p>
          <w:p w14:paraId="07E17259" w14:textId="77777777" w:rsidR="00FD3AD6" w:rsidRPr="00173F1C" w:rsidRDefault="00FD3AD6" w:rsidP="004E06B5">
            <w:pPr>
              <w:rPr>
                <w:sz w:val="20"/>
                <w:szCs w:val="20"/>
              </w:rPr>
            </w:pPr>
            <w:r w:rsidRPr="00173F1C">
              <w:rPr>
                <w:sz w:val="20"/>
                <w:szCs w:val="20"/>
              </w:rPr>
              <w:t>Bottom Line</w:t>
            </w:r>
          </w:p>
        </w:tc>
        <w:tc>
          <w:tcPr>
            <w:tcW w:w="6126" w:type="dxa"/>
            <w:shd w:val="clear" w:color="auto" w:fill="auto"/>
          </w:tcPr>
          <w:p w14:paraId="6EEC7F7E" w14:textId="77777777" w:rsidR="00FD3AD6" w:rsidRPr="00173F1C" w:rsidRDefault="00FD3AD6" w:rsidP="004E06B5">
            <w:pPr>
              <w:rPr>
                <w:sz w:val="20"/>
                <w:szCs w:val="20"/>
              </w:rPr>
            </w:pPr>
            <w:r w:rsidRPr="00173F1C">
              <w:rPr>
                <w:sz w:val="20"/>
                <w:szCs w:val="20"/>
              </w:rPr>
              <w:t>Concise breakdown of the points that would be most important to the client.</w:t>
            </w:r>
          </w:p>
        </w:tc>
        <w:tc>
          <w:tcPr>
            <w:tcW w:w="1182" w:type="dxa"/>
            <w:shd w:val="clear" w:color="auto" w:fill="auto"/>
            <w:vAlign w:val="center"/>
          </w:tcPr>
          <w:p w14:paraId="01E409B3" w14:textId="01EF558E" w:rsidR="00FD3AD6" w:rsidRPr="00173F1C" w:rsidRDefault="00173F1C" w:rsidP="004E06B5">
            <w:pPr>
              <w:jc w:val="center"/>
              <w:rPr>
                <w:sz w:val="20"/>
                <w:szCs w:val="20"/>
              </w:rPr>
            </w:pPr>
            <w:r w:rsidRPr="00173F1C">
              <w:rPr>
                <w:sz w:val="20"/>
                <w:szCs w:val="20"/>
              </w:rPr>
              <w:t>2</w:t>
            </w:r>
            <w:r w:rsidR="00FD3AD6" w:rsidRPr="00173F1C">
              <w:rPr>
                <w:sz w:val="20"/>
                <w:szCs w:val="20"/>
              </w:rPr>
              <w:t>0</w:t>
            </w:r>
          </w:p>
        </w:tc>
      </w:tr>
      <w:tr w:rsidR="00FD3AD6" w:rsidRPr="00173F1C" w14:paraId="09E54ABC" w14:textId="77777777" w:rsidTr="004E06B5">
        <w:tc>
          <w:tcPr>
            <w:tcW w:w="1548" w:type="dxa"/>
            <w:shd w:val="clear" w:color="auto" w:fill="auto"/>
          </w:tcPr>
          <w:p w14:paraId="6568D604" w14:textId="77777777" w:rsidR="00FD3AD6" w:rsidRPr="00173F1C" w:rsidRDefault="00FD3AD6" w:rsidP="004E06B5">
            <w:pPr>
              <w:rPr>
                <w:sz w:val="20"/>
                <w:szCs w:val="20"/>
              </w:rPr>
            </w:pPr>
            <w:r w:rsidRPr="00173F1C">
              <w:rPr>
                <w:sz w:val="20"/>
                <w:szCs w:val="20"/>
              </w:rPr>
              <w:t>Time</w:t>
            </w:r>
          </w:p>
        </w:tc>
        <w:tc>
          <w:tcPr>
            <w:tcW w:w="6126" w:type="dxa"/>
            <w:shd w:val="clear" w:color="auto" w:fill="auto"/>
          </w:tcPr>
          <w:p w14:paraId="01E74C0C" w14:textId="77777777" w:rsidR="00FD3AD6" w:rsidRPr="00173F1C" w:rsidRDefault="00FD3AD6" w:rsidP="004E06B5">
            <w:pPr>
              <w:rPr>
                <w:sz w:val="20"/>
                <w:szCs w:val="20"/>
              </w:rPr>
            </w:pPr>
            <w:r w:rsidRPr="00173F1C">
              <w:rPr>
                <w:sz w:val="20"/>
                <w:szCs w:val="20"/>
              </w:rPr>
              <w:t>Around 10 minutes.  Added enough material to be over 5 minutes.  Rehearsed enough to keep it under 15 minutes.</w:t>
            </w:r>
          </w:p>
        </w:tc>
        <w:tc>
          <w:tcPr>
            <w:tcW w:w="1182" w:type="dxa"/>
            <w:shd w:val="clear" w:color="auto" w:fill="auto"/>
            <w:vAlign w:val="center"/>
          </w:tcPr>
          <w:p w14:paraId="215D0DC0" w14:textId="77777777" w:rsidR="00FD3AD6" w:rsidRPr="00173F1C" w:rsidRDefault="00FD3AD6" w:rsidP="004E06B5">
            <w:pPr>
              <w:jc w:val="center"/>
              <w:rPr>
                <w:sz w:val="20"/>
                <w:szCs w:val="20"/>
              </w:rPr>
            </w:pPr>
            <w:r w:rsidRPr="00173F1C">
              <w:rPr>
                <w:sz w:val="20"/>
                <w:szCs w:val="20"/>
              </w:rPr>
              <w:t>20</w:t>
            </w:r>
          </w:p>
        </w:tc>
      </w:tr>
    </w:tbl>
    <w:p w14:paraId="21EEB6C2" w14:textId="77777777" w:rsidR="00FD3AD6" w:rsidRPr="00F5053F" w:rsidRDefault="00FD3AD6" w:rsidP="00FD3AD6">
      <w:pPr>
        <w:rPr>
          <w:rFonts w:cstheme="minorHAnsi"/>
          <w:i/>
        </w:rPr>
      </w:pPr>
    </w:p>
    <w:sectPr w:rsidR="00FD3AD6" w:rsidRPr="00F5053F" w:rsidSect="00FD3AD6">
      <w:headerReference w:type="default" r:id="rId20"/>
      <w:footerReference w:type="default" r:id="rId21"/>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207E2" w14:textId="77777777" w:rsidR="00FD71D7" w:rsidRDefault="00FD71D7" w:rsidP="008927F1">
      <w:r>
        <w:separator/>
      </w:r>
    </w:p>
  </w:endnote>
  <w:endnote w:type="continuationSeparator" w:id="0">
    <w:p w14:paraId="0B35C81E" w14:textId="77777777" w:rsidR="00FD71D7" w:rsidRDefault="00FD71D7" w:rsidP="0089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2"/>
        <w:szCs w:val="12"/>
      </w:rPr>
      <w:id w:val="-568502469"/>
      <w:docPartObj>
        <w:docPartGallery w:val="Page Numbers (Bottom of Page)"/>
        <w:docPartUnique/>
      </w:docPartObj>
    </w:sdtPr>
    <w:sdtEndPr>
      <w:rPr>
        <w:color w:val="500000"/>
        <w:sz w:val="16"/>
        <w:szCs w:val="16"/>
      </w:rPr>
    </w:sdtEndPr>
    <w:sdtContent>
      <w:sdt>
        <w:sdtPr>
          <w:rPr>
            <w:sz w:val="12"/>
            <w:szCs w:val="12"/>
          </w:rPr>
          <w:id w:val="-1705238520"/>
          <w:docPartObj>
            <w:docPartGallery w:val="Page Numbers (Top of Page)"/>
            <w:docPartUnique/>
          </w:docPartObj>
        </w:sdtPr>
        <w:sdtEndPr>
          <w:rPr>
            <w:color w:val="500000"/>
            <w:sz w:val="16"/>
            <w:szCs w:val="16"/>
          </w:rPr>
        </w:sdtEndPr>
        <w:sdtContent>
          <w:p w14:paraId="73DF5862" w14:textId="765B4F3C" w:rsidR="00CF27A4" w:rsidRPr="00CF27A4" w:rsidRDefault="00CF27A4" w:rsidP="008927F1">
            <w:pPr>
              <w:pStyle w:val="Footer"/>
              <w:jc w:val="center"/>
              <w:rPr>
                <w:sz w:val="12"/>
                <w:szCs w:val="12"/>
              </w:rPr>
            </w:pPr>
            <w:r w:rsidRPr="00CF27A4">
              <w:rPr>
                <w:noProof/>
                <w:sz w:val="12"/>
                <w:szCs w:val="12"/>
              </w:rPr>
              <mc:AlternateContent>
                <mc:Choice Requires="wps">
                  <w:drawing>
                    <wp:inline distT="0" distB="0" distL="0" distR="0" wp14:anchorId="0C960732" wp14:editId="5AE23973">
                      <wp:extent cx="5943600" cy="0"/>
                      <wp:effectExtent l="0" t="0" r="19050" b="19050"/>
                      <wp:docPr id="3" name="Straight Connector 3" descr="decorative maroon border line" title="decorative maroon border line"/>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500000"/>
                                </a:solidFill>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http://schemas.microsoft.com/office/word/2018/wordml" xmlns:w16cex="http://schemas.microsoft.com/office/word/2018/wordml/cex">
                  <w:pict>
                    <v:line w14:anchorId="6D905A06" id="Straight Connector 3" o:spid="_x0000_s1026" alt="Title: decorative maroon border line - Description: decorative maroon border line"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" strokecolor="#500000" strokeweight="1.5pt">
                      <v:stroke joinstyle="miter"/>
                      <w10:anchorlock/>
                    </v:line>
                  </w:pict>
                </mc:Fallback>
              </mc:AlternateContent>
            </w:r>
          </w:p>
          <w:p w14:paraId="27FB9CEC" w14:textId="77777777" w:rsidR="00CF27A4" w:rsidRPr="00CF27A4" w:rsidRDefault="00CF27A4" w:rsidP="008927F1">
            <w:pPr>
              <w:pStyle w:val="Footer"/>
              <w:jc w:val="center"/>
              <w:rPr>
                <w:sz w:val="12"/>
                <w:szCs w:val="12"/>
              </w:rPr>
            </w:pPr>
          </w:p>
          <w:p w14:paraId="6FF78A02" w14:textId="1A1D1046" w:rsidR="008927F1" w:rsidRPr="00CF27A4" w:rsidRDefault="008927F1" w:rsidP="00CF27A4">
            <w:pPr>
              <w:pStyle w:val="Footer"/>
              <w:jc w:val="right"/>
              <w:rPr>
                <w:color w:val="500000"/>
                <w:sz w:val="16"/>
                <w:szCs w:val="16"/>
              </w:rPr>
            </w:pPr>
            <w:r w:rsidRPr="00CF27A4">
              <w:rPr>
                <w:color w:val="500000"/>
                <w:sz w:val="16"/>
                <w:szCs w:val="16"/>
              </w:rPr>
              <w:t xml:space="preserve">Page </w:t>
            </w:r>
            <w:r w:rsidRPr="00CF27A4">
              <w:rPr>
                <w:bCs/>
                <w:color w:val="500000"/>
                <w:sz w:val="16"/>
                <w:szCs w:val="16"/>
              </w:rPr>
              <w:fldChar w:fldCharType="begin"/>
            </w:r>
            <w:r w:rsidRPr="00CF27A4">
              <w:rPr>
                <w:bCs/>
                <w:color w:val="500000"/>
                <w:sz w:val="16"/>
                <w:szCs w:val="16"/>
              </w:rPr>
              <w:instrText xml:space="preserve"> PAGE </w:instrText>
            </w:r>
            <w:r w:rsidRPr="00CF27A4">
              <w:rPr>
                <w:bCs/>
                <w:color w:val="500000"/>
                <w:sz w:val="16"/>
                <w:szCs w:val="16"/>
              </w:rPr>
              <w:fldChar w:fldCharType="separate"/>
            </w:r>
            <w:r w:rsidR="00CF27A4">
              <w:rPr>
                <w:bCs/>
                <w:noProof/>
                <w:color w:val="500000"/>
                <w:sz w:val="16"/>
                <w:szCs w:val="16"/>
              </w:rPr>
              <w:t>6</w:t>
            </w:r>
            <w:r w:rsidRPr="00CF27A4">
              <w:rPr>
                <w:bCs/>
                <w:color w:val="500000"/>
                <w:sz w:val="16"/>
                <w:szCs w:val="16"/>
              </w:rPr>
              <w:fldChar w:fldCharType="end"/>
            </w:r>
            <w:r w:rsidRPr="00CF27A4">
              <w:rPr>
                <w:color w:val="500000"/>
                <w:sz w:val="16"/>
                <w:szCs w:val="16"/>
              </w:rPr>
              <w:t xml:space="preserve"> of </w:t>
            </w:r>
            <w:r w:rsidRPr="00CF27A4">
              <w:rPr>
                <w:bCs/>
                <w:color w:val="500000"/>
                <w:sz w:val="16"/>
                <w:szCs w:val="16"/>
              </w:rPr>
              <w:fldChar w:fldCharType="begin"/>
            </w:r>
            <w:r w:rsidRPr="00CF27A4">
              <w:rPr>
                <w:bCs/>
                <w:color w:val="500000"/>
                <w:sz w:val="16"/>
                <w:szCs w:val="16"/>
              </w:rPr>
              <w:instrText xml:space="preserve"> NUMPAGES  </w:instrText>
            </w:r>
            <w:r w:rsidRPr="00CF27A4">
              <w:rPr>
                <w:bCs/>
                <w:color w:val="500000"/>
                <w:sz w:val="16"/>
                <w:szCs w:val="16"/>
              </w:rPr>
              <w:fldChar w:fldCharType="separate"/>
            </w:r>
            <w:r w:rsidR="00CF27A4">
              <w:rPr>
                <w:bCs/>
                <w:noProof/>
                <w:color w:val="500000"/>
                <w:sz w:val="16"/>
                <w:szCs w:val="16"/>
              </w:rPr>
              <w:t>8</w:t>
            </w:r>
            <w:r w:rsidRPr="00CF27A4">
              <w:rPr>
                <w:bCs/>
                <w:color w:val="50000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C8E31" w14:textId="77777777" w:rsidR="00FD71D7" w:rsidRDefault="00FD71D7" w:rsidP="008927F1">
      <w:r>
        <w:separator/>
      </w:r>
    </w:p>
  </w:footnote>
  <w:footnote w:type="continuationSeparator" w:id="0">
    <w:p w14:paraId="5065FDD8" w14:textId="77777777" w:rsidR="00FD71D7" w:rsidRDefault="00FD71D7" w:rsidP="00892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8ACB4" w14:textId="716E4329" w:rsidR="00AF3B8F" w:rsidRDefault="00631B17" w:rsidP="00631B17">
    <w:pPr>
      <w:pStyle w:val="Header"/>
      <w:rPr>
        <w:rStyle w:val="Heading1Char"/>
      </w:rPr>
    </w:pPr>
    <w:r>
      <w:rPr>
        <w:noProof/>
      </w:rPr>
      <w:drawing>
        <wp:inline distT="0" distB="0" distL="0" distR="0" wp14:anchorId="36D82E47" wp14:editId="2200A091">
          <wp:extent cx="2434721" cy="529287"/>
          <wp:effectExtent l="0" t="0" r="3810" b="0"/>
          <wp:docPr id="10" name="Picture 10" descr="Texas A&amp;M University primary mark brand logo" title="Texas A&amp;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M-PrimaryMarkB.png"/>
                  <pic:cNvPicPr/>
                </pic:nvPicPr>
                <pic:blipFill>
                  <a:blip r:embed="rId1">
                    <a:extLst>
                      <a:ext uri="{28A0092B-C50C-407E-A947-70E740481C1C}">
                        <a14:useLocalDpi xmlns:a14="http://schemas.microsoft.com/office/drawing/2010/main" val="0"/>
                      </a:ext>
                    </a:extLst>
                  </a:blip>
                  <a:stretch>
                    <a:fillRect/>
                  </a:stretch>
                </pic:blipFill>
                <pic:spPr>
                  <a:xfrm>
                    <a:off x="0" y="0"/>
                    <a:ext cx="2434721" cy="529287"/>
                  </a:xfrm>
                  <a:prstGeom prst="rect">
                    <a:avLst/>
                  </a:prstGeom>
                </pic:spPr>
              </pic:pic>
            </a:graphicData>
          </a:graphic>
        </wp:inline>
      </w:drawing>
    </w:r>
    <w:r>
      <w:tab/>
    </w:r>
    <w:r>
      <w:tab/>
    </w:r>
    <w:r w:rsidR="009558E6">
      <w:rPr>
        <w:rStyle w:val="Heading1Char"/>
      </w:rPr>
      <w:t>Stat 6</w:t>
    </w:r>
    <w:r w:rsidR="00044BCD">
      <w:rPr>
        <w:rStyle w:val="Heading1Char"/>
      </w:rPr>
      <w:t>92</w:t>
    </w:r>
    <w:r w:rsidRPr="00631B17">
      <w:rPr>
        <w:rStyle w:val="Heading1Char"/>
      </w:rPr>
      <w:t xml:space="preserve"> Syllabus</w:t>
    </w:r>
  </w:p>
  <w:p w14:paraId="710085A4" w14:textId="026FDDAF" w:rsidR="00631B17" w:rsidRPr="00CF27A4" w:rsidRDefault="00CF27A4" w:rsidP="00631B17">
    <w:pPr>
      <w:pStyle w:val="Header"/>
      <w:rPr>
        <w:sz w:val="16"/>
        <w:szCs w:val="16"/>
      </w:rPr>
    </w:pPr>
    <w:r w:rsidRPr="00CF27A4">
      <w:rPr>
        <w:noProof/>
        <w:sz w:val="16"/>
        <w:szCs w:val="16"/>
      </w:rPr>
      <mc:AlternateContent>
        <mc:Choice Requires="wps">
          <w:drawing>
            <wp:inline distT="0" distB="0" distL="0" distR="0" wp14:anchorId="57C769C2" wp14:editId="2A6CFE70">
              <wp:extent cx="5943600" cy="0"/>
              <wp:effectExtent l="0" t="0" r="19050" b="19050"/>
              <wp:docPr id="2" name="Straight Connector 2" descr="decorative maroon border line" title="decorative maroon border line"/>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500000"/>
                        </a:solidFill>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http://schemas.microsoft.com/office/word/2018/wordml" xmlns:w16cex="http://schemas.microsoft.com/office/word/2018/wordml/cex">
          <w:pict>
            <v:line w14:anchorId="44AE853A" id="Straight Connector 2" o:spid="_x0000_s1026" alt="Title: decorative maroon border line - Description: decorative maroon border line"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" strokecolor="#500000" strokeweight="1.5pt">
              <v:stroke joinstyle="miter"/>
              <w10:anchorlock/>
            </v:line>
          </w:pict>
        </mc:Fallback>
      </mc:AlternateContent>
    </w:r>
  </w:p>
  <w:p w14:paraId="18982CE9" w14:textId="77777777" w:rsidR="00CF27A4" w:rsidRPr="00631B17" w:rsidRDefault="00CF27A4" w:rsidP="00631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3335A"/>
    <w:multiLevelType w:val="hybridMultilevel"/>
    <w:tmpl w:val="1F463180"/>
    <w:lvl w:ilvl="0" w:tplc="2AF66E62">
      <w:start w:val="5"/>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D7B78"/>
    <w:multiLevelType w:val="hybridMultilevel"/>
    <w:tmpl w:val="8768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16235"/>
    <w:multiLevelType w:val="hybridMultilevel"/>
    <w:tmpl w:val="AE78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A1EB6"/>
    <w:multiLevelType w:val="hybridMultilevel"/>
    <w:tmpl w:val="7AFED47C"/>
    <w:lvl w:ilvl="0" w:tplc="6792ED26">
      <w:numFmt w:val="bullet"/>
      <w:lvlText w:val="-"/>
      <w:lvlJc w:val="left"/>
      <w:pPr>
        <w:ind w:left="2520" w:hanging="360"/>
      </w:pPr>
      <w:rPr>
        <w:rFonts w:ascii="Arial Narrow" w:eastAsia="Times New Roman" w:hAnsi="Arial Narrow"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4243"/>
    <w:multiLevelType w:val="hybridMultilevel"/>
    <w:tmpl w:val="9860107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34F3692"/>
    <w:multiLevelType w:val="hybridMultilevel"/>
    <w:tmpl w:val="6022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418B5"/>
    <w:multiLevelType w:val="hybridMultilevel"/>
    <w:tmpl w:val="083AD86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8763F"/>
    <w:multiLevelType w:val="hybridMultilevel"/>
    <w:tmpl w:val="209A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37CD7"/>
    <w:multiLevelType w:val="hybridMultilevel"/>
    <w:tmpl w:val="1862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02075"/>
    <w:multiLevelType w:val="hybridMultilevel"/>
    <w:tmpl w:val="00086E8A"/>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8"/>
  </w:num>
  <w:num w:numId="5">
    <w:abstractNumId w:val="1"/>
  </w:num>
  <w:num w:numId="6">
    <w:abstractNumId w:val="4"/>
  </w:num>
  <w:num w:numId="7">
    <w:abstractNumId w:val="6"/>
  </w:num>
  <w:num w:numId="8">
    <w:abstractNumId w:val="2"/>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024"/>
    <w:rsid w:val="00027B69"/>
    <w:rsid w:val="000420DD"/>
    <w:rsid w:val="00042455"/>
    <w:rsid w:val="00044BCD"/>
    <w:rsid w:val="000A6FE9"/>
    <w:rsid w:val="00103FEC"/>
    <w:rsid w:val="0012344B"/>
    <w:rsid w:val="00127227"/>
    <w:rsid w:val="00151677"/>
    <w:rsid w:val="00157BA9"/>
    <w:rsid w:val="00173F1C"/>
    <w:rsid w:val="001B057C"/>
    <w:rsid w:val="00231FBE"/>
    <w:rsid w:val="00242E4D"/>
    <w:rsid w:val="002616FD"/>
    <w:rsid w:val="00281D66"/>
    <w:rsid w:val="002829E8"/>
    <w:rsid w:val="002B6332"/>
    <w:rsid w:val="002C6613"/>
    <w:rsid w:val="002E5024"/>
    <w:rsid w:val="0031456A"/>
    <w:rsid w:val="00334E93"/>
    <w:rsid w:val="00352602"/>
    <w:rsid w:val="00362AB9"/>
    <w:rsid w:val="00380FF7"/>
    <w:rsid w:val="003B04F2"/>
    <w:rsid w:val="00400847"/>
    <w:rsid w:val="004109D8"/>
    <w:rsid w:val="00422EE4"/>
    <w:rsid w:val="0047448B"/>
    <w:rsid w:val="00492818"/>
    <w:rsid w:val="004A0134"/>
    <w:rsid w:val="004B5A48"/>
    <w:rsid w:val="00547729"/>
    <w:rsid w:val="00577949"/>
    <w:rsid w:val="005955AD"/>
    <w:rsid w:val="005E3C51"/>
    <w:rsid w:val="00631B17"/>
    <w:rsid w:val="00652D0A"/>
    <w:rsid w:val="00654167"/>
    <w:rsid w:val="00657B32"/>
    <w:rsid w:val="006604E1"/>
    <w:rsid w:val="00672821"/>
    <w:rsid w:val="006A4009"/>
    <w:rsid w:val="006B11AD"/>
    <w:rsid w:val="006B1828"/>
    <w:rsid w:val="006E6B55"/>
    <w:rsid w:val="00715F90"/>
    <w:rsid w:val="007231DB"/>
    <w:rsid w:val="007925A4"/>
    <w:rsid w:val="007C5CB8"/>
    <w:rsid w:val="007E6179"/>
    <w:rsid w:val="00805DE2"/>
    <w:rsid w:val="00812308"/>
    <w:rsid w:val="00835830"/>
    <w:rsid w:val="008414C1"/>
    <w:rsid w:val="008927F1"/>
    <w:rsid w:val="008D7BA8"/>
    <w:rsid w:val="008F0D6B"/>
    <w:rsid w:val="00906AAC"/>
    <w:rsid w:val="009558E6"/>
    <w:rsid w:val="00980040"/>
    <w:rsid w:val="009D242D"/>
    <w:rsid w:val="009E1A4F"/>
    <w:rsid w:val="009F2157"/>
    <w:rsid w:val="00A60155"/>
    <w:rsid w:val="00A93C02"/>
    <w:rsid w:val="00AD7038"/>
    <w:rsid w:val="00AF3B8F"/>
    <w:rsid w:val="00B11A32"/>
    <w:rsid w:val="00B23E26"/>
    <w:rsid w:val="00B95296"/>
    <w:rsid w:val="00BC479A"/>
    <w:rsid w:val="00BC62F9"/>
    <w:rsid w:val="00BC7B25"/>
    <w:rsid w:val="00BE397C"/>
    <w:rsid w:val="00BF4E51"/>
    <w:rsid w:val="00C37313"/>
    <w:rsid w:val="00C52BFF"/>
    <w:rsid w:val="00C77DF3"/>
    <w:rsid w:val="00CC53B3"/>
    <w:rsid w:val="00CD12A6"/>
    <w:rsid w:val="00CF27A4"/>
    <w:rsid w:val="00D04A96"/>
    <w:rsid w:val="00D923AD"/>
    <w:rsid w:val="00DB05DE"/>
    <w:rsid w:val="00DB6F93"/>
    <w:rsid w:val="00DC5D6C"/>
    <w:rsid w:val="00DD0C83"/>
    <w:rsid w:val="00DD3B69"/>
    <w:rsid w:val="00DE63B6"/>
    <w:rsid w:val="00DF082E"/>
    <w:rsid w:val="00E161DF"/>
    <w:rsid w:val="00E65B74"/>
    <w:rsid w:val="00E927D1"/>
    <w:rsid w:val="00E93673"/>
    <w:rsid w:val="00EB3BC0"/>
    <w:rsid w:val="00EC0AEC"/>
    <w:rsid w:val="00EC270D"/>
    <w:rsid w:val="00EF1ABC"/>
    <w:rsid w:val="00EF603F"/>
    <w:rsid w:val="00F5053F"/>
    <w:rsid w:val="00F63C1E"/>
    <w:rsid w:val="00FB385D"/>
    <w:rsid w:val="00FC447F"/>
    <w:rsid w:val="00FD3AD6"/>
    <w:rsid w:val="00FD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FF32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97C"/>
    <w:pPr>
      <w:spacing w:after="0" w:line="240" w:lineRule="auto"/>
    </w:pPr>
  </w:style>
  <w:style w:type="paragraph" w:styleId="Heading1">
    <w:name w:val="heading 1"/>
    <w:basedOn w:val="Normal"/>
    <w:next w:val="Normal"/>
    <w:link w:val="Heading1Char"/>
    <w:uiPriority w:val="9"/>
    <w:qFormat/>
    <w:rsid w:val="005E3C51"/>
    <w:pPr>
      <w:keepNext/>
      <w:keepLines/>
      <w:outlineLvl w:val="0"/>
    </w:pPr>
    <w:rPr>
      <w:rFonts w:ascii="Cambria" w:eastAsiaTheme="majorEastAsia" w:hAnsi="Cambria" w:cstheme="majorBidi"/>
      <w:color w:val="500000"/>
      <w:sz w:val="30"/>
      <w:szCs w:val="32"/>
    </w:rPr>
  </w:style>
  <w:style w:type="paragraph" w:styleId="Heading2">
    <w:name w:val="heading 2"/>
    <w:basedOn w:val="Normal"/>
    <w:next w:val="Normal"/>
    <w:link w:val="Heading2Char"/>
    <w:uiPriority w:val="9"/>
    <w:unhideWhenUsed/>
    <w:qFormat/>
    <w:rsid w:val="005E3C51"/>
    <w:pPr>
      <w:keepNext/>
      <w:keepLines/>
      <w:outlineLvl w:val="1"/>
    </w:pPr>
    <w:rPr>
      <w:rFonts w:ascii="Cambria" w:eastAsiaTheme="majorEastAsia" w:hAnsi="Cambria" w:cstheme="majorBidi"/>
      <w:color w:val="500000"/>
      <w:sz w:val="28"/>
      <w:szCs w:val="26"/>
    </w:rPr>
  </w:style>
  <w:style w:type="paragraph" w:styleId="Heading3">
    <w:name w:val="heading 3"/>
    <w:basedOn w:val="Normal"/>
    <w:next w:val="Normal"/>
    <w:link w:val="Heading3Char"/>
    <w:uiPriority w:val="9"/>
    <w:unhideWhenUsed/>
    <w:qFormat/>
    <w:rsid w:val="005E3C51"/>
    <w:pPr>
      <w:keepNext/>
      <w:keepLines/>
      <w:outlineLvl w:val="2"/>
    </w:pPr>
    <w:rPr>
      <w:rFonts w:ascii="Cambria" w:eastAsiaTheme="majorEastAsia" w:hAnsi="Cambria" w:cstheme="majorBidi"/>
      <w:color w:val="500000"/>
      <w:sz w:val="26"/>
      <w:szCs w:val="24"/>
    </w:rPr>
  </w:style>
  <w:style w:type="paragraph" w:styleId="Heading4">
    <w:name w:val="heading 4"/>
    <w:basedOn w:val="Normal"/>
    <w:next w:val="Normal"/>
    <w:link w:val="Heading4Char"/>
    <w:uiPriority w:val="9"/>
    <w:unhideWhenUsed/>
    <w:qFormat/>
    <w:rsid w:val="00CD12A6"/>
    <w:pPr>
      <w:keepNext/>
      <w:keepLines/>
      <w:outlineLvl w:val="3"/>
    </w:pPr>
    <w:rPr>
      <w:rFonts w:ascii="Cambria" w:eastAsiaTheme="majorEastAsia" w:hAnsi="Cambria" w:cstheme="majorBidi"/>
      <w:i/>
      <w:iCs/>
      <w:color w:val="500000"/>
      <w:sz w:val="24"/>
    </w:rPr>
  </w:style>
  <w:style w:type="paragraph" w:styleId="Heading5">
    <w:name w:val="heading 5"/>
    <w:basedOn w:val="Normal"/>
    <w:next w:val="Normal"/>
    <w:link w:val="Heading5Char"/>
    <w:uiPriority w:val="9"/>
    <w:unhideWhenUsed/>
    <w:qFormat/>
    <w:rsid w:val="0012344B"/>
    <w:pPr>
      <w:keepNext/>
      <w:keepLines/>
      <w:ind w:left="720"/>
      <w:outlineLvl w:val="4"/>
    </w:pPr>
    <w:rPr>
      <w:rFonts w:asciiTheme="majorHAnsi" w:eastAsiaTheme="majorEastAsia" w:hAnsiTheme="majorHAnsi" w:cstheme="majorBidi"/>
      <w:color w:val="5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C51"/>
    <w:rPr>
      <w:rFonts w:ascii="Cambria" w:eastAsiaTheme="majorEastAsia" w:hAnsi="Cambria" w:cstheme="majorBidi"/>
      <w:color w:val="500000"/>
      <w:sz w:val="30"/>
      <w:szCs w:val="32"/>
    </w:rPr>
  </w:style>
  <w:style w:type="character" w:customStyle="1" w:styleId="Heading2Char">
    <w:name w:val="Heading 2 Char"/>
    <w:basedOn w:val="DefaultParagraphFont"/>
    <w:link w:val="Heading2"/>
    <w:uiPriority w:val="9"/>
    <w:rsid w:val="005E3C51"/>
    <w:rPr>
      <w:rFonts w:ascii="Cambria" w:eastAsiaTheme="majorEastAsia" w:hAnsi="Cambria" w:cstheme="majorBidi"/>
      <w:color w:val="500000"/>
      <w:sz w:val="28"/>
      <w:szCs w:val="26"/>
    </w:rPr>
  </w:style>
  <w:style w:type="character" w:customStyle="1" w:styleId="Heading3Char">
    <w:name w:val="Heading 3 Char"/>
    <w:basedOn w:val="DefaultParagraphFont"/>
    <w:link w:val="Heading3"/>
    <w:uiPriority w:val="9"/>
    <w:rsid w:val="005E3C51"/>
    <w:rPr>
      <w:rFonts w:ascii="Cambria" w:eastAsiaTheme="majorEastAsia" w:hAnsi="Cambria" w:cstheme="majorBidi"/>
      <w:color w:val="500000"/>
      <w:sz w:val="26"/>
      <w:szCs w:val="24"/>
    </w:rPr>
  </w:style>
  <w:style w:type="character" w:customStyle="1" w:styleId="Heading4Char">
    <w:name w:val="Heading 4 Char"/>
    <w:basedOn w:val="DefaultParagraphFont"/>
    <w:link w:val="Heading4"/>
    <w:uiPriority w:val="9"/>
    <w:rsid w:val="00CD12A6"/>
    <w:rPr>
      <w:rFonts w:ascii="Cambria" w:eastAsiaTheme="majorEastAsia" w:hAnsi="Cambria" w:cstheme="majorBidi"/>
      <w:i/>
      <w:iCs/>
      <w:color w:val="500000"/>
      <w:sz w:val="24"/>
    </w:rPr>
  </w:style>
  <w:style w:type="paragraph" w:styleId="Title">
    <w:name w:val="Title"/>
    <w:basedOn w:val="Normal"/>
    <w:next w:val="Normal"/>
    <w:link w:val="TitleChar"/>
    <w:uiPriority w:val="10"/>
    <w:qFormat/>
    <w:rsid w:val="00BC62F9"/>
    <w:pPr>
      <w:contextualSpacing/>
    </w:pPr>
    <w:rPr>
      <w:rFonts w:asciiTheme="majorHAnsi" w:eastAsiaTheme="majorEastAsia" w:hAnsiTheme="majorHAnsi" w:cstheme="majorBidi"/>
      <w:color w:val="500000"/>
      <w:spacing w:val="-10"/>
      <w:kern w:val="28"/>
      <w:sz w:val="40"/>
      <w:szCs w:val="56"/>
    </w:rPr>
  </w:style>
  <w:style w:type="character" w:customStyle="1" w:styleId="TitleChar">
    <w:name w:val="Title Char"/>
    <w:basedOn w:val="DefaultParagraphFont"/>
    <w:link w:val="Title"/>
    <w:uiPriority w:val="10"/>
    <w:rsid w:val="00BC62F9"/>
    <w:rPr>
      <w:rFonts w:asciiTheme="majorHAnsi" w:eastAsiaTheme="majorEastAsia" w:hAnsiTheme="majorHAnsi" w:cstheme="majorBidi"/>
      <w:color w:val="500000"/>
      <w:spacing w:val="-10"/>
      <w:kern w:val="28"/>
      <w:sz w:val="40"/>
      <w:szCs w:val="56"/>
    </w:rPr>
  </w:style>
  <w:style w:type="paragraph" w:styleId="Caption">
    <w:name w:val="caption"/>
    <w:basedOn w:val="Normal"/>
    <w:next w:val="Normal"/>
    <w:uiPriority w:val="35"/>
    <w:unhideWhenUsed/>
    <w:qFormat/>
    <w:rsid w:val="008D7BA8"/>
    <w:rPr>
      <w:i/>
      <w:iCs/>
      <w:color w:val="44546A" w:themeColor="text2"/>
      <w:sz w:val="18"/>
      <w:szCs w:val="18"/>
    </w:rPr>
  </w:style>
  <w:style w:type="character" w:customStyle="1" w:styleId="Heading5Char">
    <w:name w:val="Heading 5 Char"/>
    <w:basedOn w:val="DefaultParagraphFont"/>
    <w:link w:val="Heading5"/>
    <w:uiPriority w:val="9"/>
    <w:rsid w:val="0012344B"/>
    <w:rPr>
      <w:rFonts w:asciiTheme="majorHAnsi" w:eastAsiaTheme="majorEastAsia" w:hAnsiTheme="majorHAnsi" w:cstheme="majorBidi"/>
      <w:color w:val="500000"/>
    </w:rPr>
  </w:style>
  <w:style w:type="character" w:styleId="Hyperlink">
    <w:name w:val="Hyperlink"/>
    <w:basedOn w:val="DefaultParagraphFont"/>
    <w:uiPriority w:val="99"/>
    <w:unhideWhenUsed/>
    <w:rsid w:val="00281D66"/>
    <w:rPr>
      <w:color w:val="0563C1" w:themeColor="hyperlink"/>
      <w:u w:val="single"/>
    </w:rPr>
  </w:style>
  <w:style w:type="paragraph" w:styleId="ListParagraph">
    <w:name w:val="List Paragraph"/>
    <w:basedOn w:val="Normal"/>
    <w:uiPriority w:val="34"/>
    <w:qFormat/>
    <w:rsid w:val="00281D66"/>
    <w:pPr>
      <w:ind w:left="720"/>
      <w:contextualSpacing/>
    </w:pPr>
  </w:style>
  <w:style w:type="paragraph" w:styleId="Header">
    <w:name w:val="header"/>
    <w:basedOn w:val="Normal"/>
    <w:link w:val="HeaderChar"/>
    <w:uiPriority w:val="99"/>
    <w:unhideWhenUsed/>
    <w:rsid w:val="008927F1"/>
    <w:pPr>
      <w:tabs>
        <w:tab w:val="center" w:pos="4680"/>
        <w:tab w:val="right" w:pos="9360"/>
      </w:tabs>
    </w:pPr>
  </w:style>
  <w:style w:type="character" w:customStyle="1" w:styleId="HeaderChar">
    <w:name w:val="Header Char"/>
    <w:basedOn w:val="DefaultParagraphFont"/>
    <w:link w:val="Header"/>
    <w:uiPriority w:val="99"/>
    <w:rsid w:val="008927F1"/>
  </w:style>
  <w:style w:type="paragraph" w:styleId="Footer">
    <w:name w:val="footer"/>
    <w:basedOn w:val="Normal"/>
    <w:link w:val="FooterChar"/>
    <w:uiPriority w:val="99"/>
    <w:unhideWhenUsed/>
    <w:rsid w:val="008927F1"/>
    <w:pPr>
      <w:tabs>
        <w:tab w:val="center" w:pos="4680"/>
        <w:tab w:val="right" w:pos="9360"/>
      </w:tabs>
    </w:pPr>
  </w:style>
  <w:style w:type="character" w:customStyle="1" w:styleId="FooterChar">
    <w:name w:val="Footer Char"/>
    <w:basedOn w:val="DefaultParagraphFont"/>
    <w:link w:val="Footer"/>
    <w:uiPriority w:val="99"/>
    <w:rsid w:val="008927F1"/>
  </w:style>
  <w:style w:type="character" w:styleId="CommentReference">
    <w:name w:val="annotation reference"/>
    <w:basedOn w:val="DefaultParagraphFont"/>
    <w:uiPriority w:val="99"/>
    <w:semiHidden/>
    <w:unhideWhenUsed/>
    <w:rsid w:val="00400847"/>
    <w:rPr>
      <w:sz w:val="16"/>
      <w:szCs w:val="16"/>
    </w:rPr>
  </w:style>
  <w:style w:type="paragraph" w:styleId="CommentText">
    <w:name w:val="annotation text"/>
    <w:basedOn w:val="Normal"/>
    <w:link w:val="CommentTextChar"/>
    <w:uiPriority w:val="99"/>
    <w:semiHidden/>
    <w:unhideWhenUsed/>
    <w:rsid w:val="00400847"/>
    <w:rPr>
      <w:sz w:val="20"/>
      <w:szCs w:val="20"/>
    </w:rPr>
  </w:style>
  <w:style w:type="character" w:customStyle="1" w:styleId="CommentTextChar">
    <w:name w:val="Comment Text Char"/>
    <w:basedOn w:val="DefaultParagraphFont"/>
    <w:link w:val="CommentText"/>
    <w:uiPriority w:val="99"/>
    <w:semiHidden/>
    <w:rsid w:val="00400847"/>
    <w:rPr>
      <w:sz w:val="20"/>
      <w:szCs w:val="20"/>
    </w:rPr>
  </w:style>
  <w:style w:type="paragraph" w:styleId="CommentSubject">
    <w:name w:val="annotation subject"/>
    <w:basedOn w:val="CommentText"/>
    <w:next w:val="CommentText"/>
    <w:link w:val="CommentSubjectChar"/>
    <w:uiPriority w:val="99"/>
    <w:semiHidden/>
    <w:unhideWhenUsed/>
    <w:rsid w:val="00400847"/>
    <w:rPr>
      <w:b/>
      <w:bCs/>
    </w:rPr>
  </w:style>
  <w:style w:type="character" w:customStyle="1" w:styleId="CommentSubjectChar">
    <w:name w:val="Comment Subject Char"/>
    <w:basedOn w:val="CommentTextChar"/>
    <w:link w:val="CommentSubject"/>
    <w:uiPriority w:val="99"/>
    <w:semiHidden/>
    <w:rsid w:val="00400847"/>
    <w:rPr>
      <w:b/>
      <w:bCs/>
      <w:sz w:val="20"/>
      <w:szCs w:val="20"/>
    </w:rPr>
  </w:style>
  <w:style w:type="paragraph" w:styleId="BalloonText">
    <w:name w:val="Balloon Text"/>
    <w:basedOn w:val="Normal"/>
    <w:link w:val="BalloonTextChar"/>
    <w:uiPriority w:val="99"/>
    <w:semiHidden/>
    <w:unhideWhenUsed/>
    <w:rsid w:val="00400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847"/>
    <w:rPr>
      <w:rFonts w:ascii="Segoe UI" w:hAnsi="Segoe UI" w:cs="Segoe UI"/>
      <w:sz w:val="18"/>
      <w:szCs w:val="18"/>
    </w:rPr>
  </w:style>
  <w:style w:type="paragraph" w:styleId="ListBullet">
    <w:name w:val="List Bullet"/>
    <w:basedOn w:val="Normal"/>
    <w:uiPriority w:val="1"/>
    <w:semiHidden/>
    <w:unhideWhenUsed/>
    <w:qFormat/>
    <w:rsid w:val="00FC447F"/>
    <w:pPr>
      <w:numPr>
        <w:numId w:val="9"/>
      </w:numPr>
      <w:spacing w:after="120"/>
    </w:pPr>
    <w:rPr>
      <w:rFonts w:ascii="Calibri" w:hAnsi="Calibri"/>
      <w:lang w:eastAsia="ja-JP"/>
    </w:rPr>
  </w:style>
  <w:style w:type="character" w:styleId="FollowedHyperlink">
    <w:name w:val="FollowedHyperlink"/>
    <w:basedOn w:val="DefaultParagraphFont"/>
    <w:uiPriority w:val="99"/>
    <w:semiHidden/>
    <w:unhideWhenUsed/>
    <w:rsid w:val="00812308"/>
    <w:rPr>
      <w:color w:val="954F72" w:themeColor="followedHyperlink"/>
      <w:u w:val="single"/>
    </w:rPr>
  </w:style>
  <w:style w:type="character" w:styleId="UnresolvedMention">
    <w:name w:val="Unresolved Mention"/>
    <w:basedOn w:val="DefaultParagraphFont"/>
    <w:uiPriority w:val="99"/>
    <w:semiHidden/>
    <w:unhideWhenUsed/>
    <w:rsid w:val="004A0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3327">
      <w:bodyDiv w:val="1"/>
      <w:marLeft w:val="0"/>
      <w:marRight w:val="0"/>
      <w:marTop w:val="0"/>
      <w:marBottom w:val="0"/>
      <w:divBdr>
        <w:top w:val="none" w:sz="0" w:space="0" w:color="auto"/>
        <w:left w:val="none" w:sz="0" w:space="0" w:color="auto"/>
        <w:bottom w:val="none" w:sz="0" w:space="0" w:color="auto"/>
        <w:right w:val="none" w:sz="0" w:space="0" w:color="auto"/>
      </w:divBdr>
    </w:div>
    <w:div w:id="329530468">
      <w:bodyDiv w:val="1"/>
      <w:marLeft w:val="0"/>
      <w:marRight w:val="0"/>
      <w:marTop w:val="0"/>
      <w:marBottom w:val="0"/>
      <w:divBdr>
        <w:top w:val="none" w:sz="0" w:space="0" w:color="auto"/>
        <w:left w:val="none" w:sz="0" w:space="0" w:color="auto"/>
        <w:bottom w:val="none" w:sz="0" w:space="0" w:color="auto"/>
        <w:right w:val="none" w:sz="0" w:space="0" w:color="auto"/>
      </w:divBdr>
    </w:div>
    <w:div w:id="1334917696">
      <w:bodyDiv w:val="1"/>
      <w:marLeft w:val="0"/>
      <w:marRight w:val="0"/>
      <w:marTop w:val="0"/>
      <w:marBottom w:val="0"/>
      <w:divBdr>
        <w:top w:val="none" w:sz="0" w:space="0" w:color="auto"/>
        <w:left w:val="none" w:sz="0" w:space="0" w:color="auto"/>
        <w:bottom w:val="none" w:sz="0" w:space="0" w:color="auto"/>
        <w:right w:val="none" w:sz="0" w:space="0" w:color="auto"/>
      </w:divBdr>
    </w:div>
    <w:div w:id="1341858558">
      <w:bodyDiv w:val="1"/>
      <w:marLeft w:val="0"/>
      <w:marRight w:val="0"/>
      <w:marTop w:val="0"/>
      <w:marBottom w:val="0"/>
      <w:divBdr>
        <w:top w:val="none" w:sz="0" w:space="0" w:color="auto"/>
        <w:left w:val="none" w:sz="0" w:space="0" w:color="auto"/>
        <w:bottom w:val="none" w:sz="0" w:space="0" w:color="auto"/>
        <w:right w:val="none" w:sz="0" w:space="0" w:color="auto"/>
      </w:divBdr>
    </w:div>
    <w:div w:id="181436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rules.tamu.edu/rule07/" TargetMode="External"/><Relationship Id="rId13" Type="http://schemas.openxmlformats.org/officeDocument/2006/relationships/hyperlink" Target="https://aggiehonor.tamu.edu/Rules-and-Procedures/Rules/Honor-System-Rules" TargetMode="External"/><Relationship Id="rId18" Type="http://schemas.openxmlformats.org/officeDocument/2006/relationships/hyperlink" Target="https://titleix.tamu.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scottcrawford@tamu.edu" TargetMode="External"/><Relationship Id="rId12" Type="http://schemas.openxmlformats.org/officeDocument/2006/relationships/hyperlink" Target="https://student-rules.tamu.edu/rule24/" TargetMode="External"/><Relationship Id="rId17" Type="http://schemas.openxmlformats.org/officeDocument/2006/relationships/hyperlink" Target="https://caps.tamu.edu/" TargetMode="External"/><Relationship Id="rId2" Type="http://schemas.openxmlformats.org/officeDocument/2006/relationships/styles" Target="styles.xml"/><Relationship Id="rId16" Type="http://schemas.openxmlformats.org/officeDocument/2006/relationships/hyperlink" Target="https://rules-saps.tamu.edu/PDFs/08.01.01.M1.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rules.tamu.edu/rule07" TargetMode="External"/><Relationship Id="rId5" Type="http://schemas.openxmlformats.org/officeDocument/2006/relationships/footnotes" Target="footnotes.xml"/><Relationship Id="rId15" Type="http://schemas.openxmlformats.org/officeDocument/2006/relationships/hyperlink" Target="https://disability.tamu.edu/" TargetMode="External"/><Relationship Id="rId23" Type="http://schemas.openxmlformats.org/officeDocument/2006/relationships/theme" Target="theme/theme1.xml"/><Relationship Id="rId10" Type="http://schemas.openxmlformats.org/officeDocument/2006/relationships/hyperlink" Target="https://student-rules.tamu.edu/rule07" TargetMode="External"/><Relationship Id="rId19" Type="http://schemas.openxmlformats.org/officeDocument/2006/relationships/hyperlink" Target="https://suicidepreventionlifeline.org/" TargetMode="External"/><Relationship Id="rId4" Type="http://schemas.openxmlformats.org/officeDocument/2006/relationships/webSettings" Target="webSettings.xml"/><Relationship Id="rId9" Type="http://schemas.openxmlformats.org/officeDocument/2006/relationships/hyperlink" Target="https://student-rules.tamu.edu/rule07/" TargetMode="External"/><Relationship Id="rId14" Type="http://schemas.openxmlformats.org/officeDocument/2006/relationships/hyperlink" Target="https://aggiehonor.tamu.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2021-05-27T17:38:00Z</dcterms:created>
  <dcterms:modified xsi:type="dcterms:W3CDTF">2024-01-12T16:52:00Z</dcterms:modified>
</cp:coreProperties>
</file>